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49b571d77f70e46eb3deea84400e5bd345478d"/>
    <w:p>
      <w:pPr>
        <w:pStyle w:val="Heading3"/>
      </w:pPr>
      <w:r>
        <w:t xml:space="preserve">Внимание: временное отключение электричества в населенных пунктах Коммунарки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75c/93k6ai17mzkabid0kbpr7nttgt9d5x3n/photo_2025_05_05_09_57_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Специалисты ресурсоснабжающей организации отключат электричество в указанный период на 4 часа.</w:t>
      </w:r>
    </w:p>
    <w:p>
      <w:pPr>
        <w:pStyle w:val="BodyText"/>
      </w:pPr>
      <w:r>
        <w:t xml:space="preserve">- 19 мая с 09:00 до 17:00, для абонентов д. Бачурино, СНТ «Виктория», «Товарищ».</w:t>
      </w:r>
    </w:p>
    <w:p>
      <w:pPr>
        <w:pStyle w:val="BodyText"/>
      </w:pPr>
      <w:r>
        <w:t xml:space="preserve">- 21 мая с 09:00 до 17:00, для абонентов НПИЗ «Летово».</w:t>
      </w:r>
    </w:p>
    <w:p>
      <w:pPr>
        <w:pStyle w:val="BodyText"/>
      </w:pPr>
      <w:r>
        <w:t xml:space="preserve">- 26 мая с 09:00 до 17:00, для абонентов д. Прокшино, Бачурино, СНТ «Морковка», «Виктория», «Товарищ».</w:t>
      </w:r>
    </w:p>
    <w:p>
      <w:pPr>
        <w:pStyle w:val="BodyText"/>
      </w:pPr>
      <w:r>
        <w:t xml:space="preserve">- 28 мая с 08:00 до 17:00, для абонентов СНТ «Дубок», «Строитель», «Расторопово», ГИЗ «Расторопово».</w:t>
      </w:r>
    </w:p>
    <w:p>
      <w:pPr>
        <w:pStyle w:val="BodyText"/>
      </w:pPr>
      <w:r>
        <w:t xml:space="preserve">- 29 мая с 09:00 до 17:00, для абонентов СНТ «Березка», «Коммунарка-1», «Юннат-2».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http://kommynarka.mos.ru/anonsy/detail/13001204.html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012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mmynarka.mos.ru" TargetMode="External" /><Relationship Type="http://schemas.openxmlformats.org/officeDocument/2006/relationships/hyperlink" Id="rId23" Target="http://kommynarka.mos.ru/anonsy/detail/130012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2025-07-29T00:36:09Z</dcterms:created>
  <dcterms:modified xsi:type="dcterms:W3CDTF">2025-07-29T00:36:09Z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