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9203ebdc0f4e8256246e330972ec6c5eed243"/>
    <w:p>
      <w:pPr>
        <w:pStyle w:val="Heading3"/>
      </w:pPr>
      <w:r>
        <w:t xml:space="preserve">Фестиваль «Парк света» пройдет на Северном Речном Вокзале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Фестиваль «Парк Света» проведут на Северном речном вокзале 4 и 5 июля. Вдохновленные концепцией «Порт пяти морей», организаторы разделят парк на 5 тематических зон, каждую из которых оформят в духе одного из морей – Белого, Балтийского, Каспийского, Азовского и Чёрного.</w:t>
      </w:r>
    </w:p>
    <w:p>
      <w:pPr>
        <w:pStyle w:val="BodyText"/>
      </w:pPr>
      <w:r>
        <w:t xml:space="preserve">Подробная информация о мероприятии и расписание активностей опубликованы на сайте фестиваля по ссылке:</w:t>
      </w:r>
      <w:r>
        <w:t xml:space="preserve"> </w:t>
      </w:r>
      <w:hyperlink r:id="rId20">
        <w:r>
          <w:rPr>
            <w:rStyle w:val="Hyperlink"/>
          </w:rPr>
          <w:t xml:space="preserve">https://transport.mos.ru/festparksveta</w:t>
        </w:r>
      </w:hyperlink>
    </w:p>
    <w:p>
      <w:pPr>
        <w:pStyle w:val="BodyText"/>
      </w:pPr>
      <w:r>
        <w:drawing>
          <wp:inline>
            <wp:extent cx="5334000" cy="589214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a0/qpxmmdsg15htbsayg0ik6k5dazzbwy8l/ppm_promo_ne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921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http://kommynarka.mos.ru/anonsy/detail/13064638.html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3064638.html" TargetMode="External" /><Relationship Type="http://schemas.openxmlformats.org/officeDocument/2006/relationships/hyperlink" Id="rId20" Target="https://transport.mos.ru/festparksve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3064638.html" TargetMode="External" /><Relationship Type="http://schemas.openxmlformats.org/officeDocument/2006/relationships/hyperlink" Id="rId20" Target="https://transport.mos.ru/festparksve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2025-06-26T09:18:33Z</dcterms:created>
  <dcterms:modified xsi:type="dcterms:W3CDTF">2025-06-26T09:18:33Z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