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342234a029a035c7e38a6f7484ab02152828bb"/>
    <w:p>
      <w:pPr>
        <w:pStyle w:val="Heading3"/>
      </w:pPr>
      <w:r>
        <w:t xml:space="preserve">Какие акции подготовили для горожан участники спецпроекта «Время возможностей»</w:t>
      </w:r>
    </w:p>
    <w:p>
      <w:pPr>
        <w:pStyle w:val="FirstParagraph"/>
      </w:pPr>
      <w:r>
        <w:t xml:space="preserve">14.07.2025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Более 700 мероприятий, акций и специальных предложений подготовили предприниматели из сферы общественного питания для участия в спецпроекте «Время возможностей» в рамках</w:t>
      </w:r>
      <w:r>
        <w:t xml:space="preserve"> </w:t>
      </w:r>
      <w:hyperlink r:id="rId20">
        <w:r>
          <w:rPr>
            <w:rStyle w:val="Hyperlink"/>
          </w:rPr>
          <w:t xml:space="preserve">«Лета в Москве»</w:t>
        </w:r>
      </w:hyperlink>
      <w:r>
        <w:t xml:space="preserve">.</w:t>
      </w:r>
    </w:p>
    <w:p>
      <w:pPr>
        <w:pStyle w:val="BodyText"/>
      </w:pPr>
      <w:r>
        <w:t xml:space="preserve">Объединяющая девять заведений по франшизе сеть ресторанов «Мясо &amp; Рыба» будет участвовать в спецпроекте до конца сезона. В заведении приготовили акции для посетителей. Среди них</w:t>
      </w:r>
      <w:r>
        <w:t xml:space="preserve"> </w:t>
      </w:r>
      <w:hyperlink r:id="rId21">
        <w:r>
          <w:rPr>
            <w:rStyle w:val="Hyperlink"/>
          </w:rPr>
          <w:t xml:space="preserve">«Рыбный четверг»</w:t>
        </w:r>
      </w:hyperlink>
      <w:r>
        <w:t xml:space="preserve">, где гостям предлагается скидка на салат «Мимоза» с крабом, стейк «Веллингтон» и стейк из дикого лосося. По понедельникам в ресторане действует скидка 50 процентов на</w:t>
      </w:r>
      <w:r>
        <w:t xml:space="preserve"> </w:t>
      </w:r>
      <w:hyperlink r:id="rId22">
        <w:r>
          <w:rPr>
            <w:rStyle w:val="Hyperlink"/>
          </w:rPr>
          <w:t xml:space="preserve">магаданские креветки</w:t>
        </w:r>
      </w:hyperlink>
      <w:r>
        <w:t xml:space="preserve">.</w:t>
      </w:r>
    </w:p>
    <w:p>
      <w:pPr>
        <w:pStyle w:val="BodyText"/>
      </w:pPr>
      <w:r>
        <w:t xml:space="preserve">Городские проекты помогают бизнесу рассказать о себе широкой аудитории и привлечь новых гостей. За месяц участия посещаемость заведений значительно выросла. Помимо экономического эффекта, что важно бизнесу, участие в городском спецпроекте позволяет формировать атмосферу гостеприимства, делая наш город по-настоящему привлекательным для горожан и гостей столицы</w:t>
      </w:r>
    </w:p>
    <w:p>
      <w:pPr>
        <w:pStyle w:val="BlockText"/>
      </w:pPr>
      <w:r>
        <w:t xml:space="preserve">Сергей Миронов</w:t>
      </w:r>
    </w:p>
    <w:p>
      <w:pPr>
        <w:pStyle w:val="BlockText"/>
      </w:pPr>
      <w:r>
        <w:t xml:space="preserve">ресторатор</w:t>
      </w:r>
    </w:p>
    <w:p>
      <w:pPr>
        <w:pStyle w:val="FirstParagraph"/>
      </w:pPr>
      <w:r>
        <w:t xml:space="preserve">Владелец кофейни MuseOn в Новомосковском административном округе Алексей Евстафьев тоже присоединился к спецпроекту. Заведение предлагает посетителям скидку 25 процентов на все десерты. Ее можно получить как на классические, так и на безглютеновые кондитерские изделия.</w:t>
      </w:r>
      <w:r>
        <w:t xml:space="preserve"> </w:t>
      </w:r>
      <w:hyperlink r:id="rId23">
        <w:r>
          <w:rPr>
            <w:rStyle w:val="Hyperlink"/>
          </w:rPr>
          <w:t xml:space="preserve">Спецпредложение</w:t>
        </w:r>
      </w:hyperlink>
      <w:r>
        <w:t xml:space="preserve"> </w:t>
      </w:r>
      <w:r>
        <w:t xml:space="preserve">распространяется и на бабл-ти — чай с шариками из тапиоки. Для предпринимателей, развивающих небольшие проекты, зачастую ограничены ресурсы для продвижения бизнеса. Участие в городском спецпроекте уже помогло привлечь дополнительное внимание жителей района, посещаемость заведения ощутимо выросла</w:t>
      </w:r>
    </w:p>
    <w:p>
      <w:pPr>
        <w:pStyle w:val="BlockText"/>
      </w:pPr>
      <w:r>
        <w:t xml:space="preserve">Сергей Евстафьев</w:t>
      </w:r>
    </w:p>
    <w:p>
      <w:pPr>
        <w:pStyle w:val="BlockText"/>
      </w:pPr>
      <w:r>
        <w:t xml:space="preserve">владелец кофейни</w:t>
      </w:r>
    </w:p>
    <w:p>
      <w:pPr>
        <w:pStyle w:val="FirstParagraph"/>
      </w:pPr>
      <w:r>
        <w:t xml:space="preserve">В число участников спецпроекта «Время возможностей» вошел и владелец ресторана «Osteria Mario &amp; Швили» Сергей Ельчищев. Летом в его заведении будет действовать специальная акция для любителей пиццы: при заказе этого блюда посетители получат в подарок</w:t>
      </w:r>
      <w:r>
        <w:t xml:space="preserve"> </w:t>
      </w:r>
      <w:hyperlink r:id="rId24">
        <w:r>
          <w:rPr>
            <w:rStyle w:val="Hyperlink"/>
          </w:rPr>
          <w:t xml:space="preserve">оливки и капучино</w:t>
        </w:r>
      </w:hyperlink>
      <w:r>
        <w:t xml:space="preserve">.</w:t>
      </w:r>
    </w:p>
    <w:p>
      <w:pPr>
        <w:pStyle w:val="BodyText"/>
      </w:pPr>
      <w:r>
        <w:t xml:space="preserve">По словам Ельчищева, участие в спецпроекте «Время возможностей» помогает предпринимателям укрепить позиции, расширить присутствие в информационном пространстве, а также повысить узнаваемость и доверие клиентов. Он подчеркнул, что это дает дополнительный импульс для дальнейших достижений.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Ресторан «Стейк &amp; Бургер» также подготовил специальное предложение. До конца лета в заведении будут готовить по</w:t>
      </w:r>
      <w:r>
        <w:t xml:space="preserve"> </w:t>
      </w:r>
      <w:hyperlink r:id="rId25">
        <w:r>
          <w:rPr>
            <w:rStyle w:val="Hyperlink"/>
          </w:rPr>
          <w:t xml:space="preserve">специальной цене</w:t>
        </w:r>
      </w:hyperlink>
      <w:r>
        <w:t xml:space="preserve"> </w:t>
      </w:r>
      <w:r>
        <w:t xml:space="preserve">стейки рибай, свиные ребрышки и крафтовый бургер «Грильчо».</w:t>
      </w:r>
    </w:p>
    <w:p>
      <w:pPr>
        <w:pStyle w:val="BodyText"/>
      </w:pPr>
      <w:r>
        <w:t xml:space="preserve">В ресторане «Джонджоли» горожан ждут блюда с аутентичными нотками и хачапури, а при заказе на сумму свыше двух тысяч рублей с промокодом «Время возможностей» гости заведения получат в подарок</w:t>
      </w:r>
      <w:r>
        <w:t xml:space="preserve"> </w:t>
      </w:r>
      <w:hyperlink r:id="rId26">
        <w:r>
          <w:rPr>
            <w:rStyle w:val="Hyperlink"/>
          </w:rPr>
          <w:t xml:space="preserve">мороженое</w:t>
        </w:r>
      </w:hyperlink>
      <w:r>
        <w:t xml:space="preserve">.</w:t>
      </w:r>
    </w:p>
    <w:p>
      <w:pPr>
        <w:pStyle w:val="BodyText"/>
      </w:pPr>
      <w:r>
        <w:t xml:space="preserve">В сети семейных кафе Kitchen при заказе двух чайных напитков с тапиокой третий можно получить в</w:t>
      </w:r>
      <w:r>
        <w:t xml:space="preserve"> </w:t>
      </w:r>
      <w:hyperlink r:id="rId27">
        <w:r>
          <w:rPr>
            <w:rStyle w:val="Hyperlink"/>
          </w:rPr>
          <w:t xml:space="preserve">подарок</w:t>
        </w:r>
      </w:hyperlink>
      <w:r>
        <w:t xml:space="preserve">. Комплимент для посетителей подготовил и ресторан «Грабли». В каждом заведении сети посетители смогут получить бесплатный освежающий напиток с добавлением лайма и мяты при предъявлении</w:t>
      </w:r>
      <w:r>
        <w:t xml:space="preserve"> </w:t>
      </w:r>
      <w:hyperlink r:id="rId28">
        <w:r>
          <w:rPr>
            <w:rStyle w:val="Hyperlink"/>
          </w:rPr>
          <w:t xml:space="preserve">промокода</w:t>
        </w:r>
      </w:hyperlink>
      <w:r>
        <w:t xml:space="preserve">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bookmarkStart w:id="31" w:name="поддержка-бизнеса"/>
    <w:p>
      <w:pPr>
        <w:pStyle w:val="Heading2"/>
      </w:pPr>
      <w:r>
        <w:t xml:space="preserve">Поддержка бизнеса</w:t>
      </w:r>
    </w:p>
    <w:p>
      <w:pPr>
        <w:pStyle w:val="FirstParagraph"/>
      </w:pPr>
      <w:r>
        <w:t xml:space="preserve">Принять участие в специальном проекте могут предприниматели из сферы общественного питания, услуг, образования и творчества, индустрии красоты, торговли, культуры и спорта, а также гостиничного бизнеса. Для этого необходимо подготовить специальные предложения для горожан — бесплатные мероприятия, акции с подарками или скидки от 25 процентов. Это помогает бизнесу рассказать о своем бренде и привлечь новых клиентов.</w:t>
      </w:r>
    </w:p>
    <w:p>
      <w:pPr>
        <w:pStyle w:val="BodyText"/>
      </w:pPr>
      <w:r>
        <w:t xml:space="preserve">Всем участникам спецпроекта «Время возможностей» оказывается бесплатная пиар-поддержка, помощь в продвижении через геосервисы. Им также дарят летний «Бизнес-бокс» — набор бесплатных инструментов для продвижения своего дела от лидеров рынка. Для того чтобы присоединиться к спецпроекту, нужно подать</w:t>
      </w:r>
      <w:r>
        <w:t xml:space="preserve"> </w:t>
      </w:r>
      <w:hyperlink r:id="rId29">
        <w:r>
          <w:rPr>
            <w:rStyle w:val="Hyperlink"/>
          </w:rPr>
          <w:t xml:space="preserve">заявку на портале</w:t>
        </w:r>
      </w:hyperlink>
      <w:r>
        <w:t xml:space="preserve"> </w:t>
      </w:r>
      <w:r>
        <w:t xml:space="preserve">ГБУ «Малый бизнес Москвы».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0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сезона, которое объединяет самые яркие мероприятия. Ежедневно во всех районах столицы будут проходить благотворительные, культурные и спортивные события, большинство из них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Поддержка предпринимателей осуществляетсяв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30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дела.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 МБМ mbm.mos.ru и по телефону: +7 495 225⁠-14⁠-14.</w:t>
      </w:r>
    </w:p>
    <w:p>
      <w:pPr>
        <w:pStyle w:val="BodyText"/>
      </w:pPr>
      <w:r>
        <w:br/>
      </w:r>
    </w:p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http://kommynarka.mos.ru/anonsy/detail/13101568.html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kommynarka.mos.ru" TargetMode="External" /><Relationship Type="http://schemas.openxmlformats.org/officeDocument/2006/relationships/hyperlink" Id="rId32" Target="http://kommynarka.mos.ru/anonsy/detail/13101568.html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29" Target="https://mbm.mos.ru/leto" TargetMode="External" /><Relationship Type="http://schemas.openxmlformats.org/officeDocument/2006/relationships/hyperlink" Id="rId27" Target="https://russpass.ru/event/686244986f88e09bb48339f5" TargetMode="External" /><Relationship Type="http://schemas.openxmlformats.org/officeDocument/2006/relationships/hyperlink" Id="rId23" Target="https://russpass.ru/loyalty-gift/10830" TargetMode="External" /><Relationship Type="http://schemas.openxmlformats.org/officeDocument/2006/relationships/hyperlink" Id="rId25" Target="https://russpass.ru/loyalty-gift/10836" TargetMode="External" /><Relationship Type="http://schemas.openxmlformats.org/officeDocument/2006/relationships/hyperlink" Id="rId28" Target="https://russpass.ru/loyalty-gift/11110" TargetMode="External" /><Relationship Type="http://schemas.openxmlformats.org/officeDocument/2006/relationships/hyperlink" Id="rId21" Target="https://russpass.ru/loyalty-gift/11126" TargetMode="External" /><Relationship Type="http://schemas.openxmlformats.org/officeDocument/2006/relationships/hyperlink" Id="rId22" Target="https://russpass.ru/loyalty-gift/11143" TargetMode="External" /><Relationship Type="http://schemas.openxmlformats.org/officeDocument/2006/relationships/hyperlink" Id="rId24" Target="https://russpass.ru/loyalty-gift/11295" TargetMode="External" /><Relationship Type="http://schemas.openxmlformats.org/officeDocument/2006/relationships/hyperlink" Id="rId26" Target="https://russpass.ru/place/6851d8afa7aa71134b7e53e3" TargetMode="External" /><Relationship Type="http://schemas.openxmlformats.org/officeDocument/2006/relationships/hyperlink" Id="rId30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ommynarka.mos.ru" TargetMode="External" /><Relationship Type="http://schemas.openxmlformats.org/officeDocument/2006/relationships/hyperlink" Id="rId32" Target="http://kommynarka.mos.ru/anonsy/detail/13101568.html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29" Target="https://mbm.mos.ru/leto" TargetMode="External" /><Relationship Type="http://schemas.openxmlformats.org/officeDocument/2006/relationships/hyperlink" Id="rId27" Target="https://russpass.ru/event/686244986f88e09bb48339f5" TargetMode="External" /><Relationship Type="http://schemas.openxmlformats.org/officeDocument/2006/relationships/hyperlink" Id="rId23" Target="https://russpass.ru/loyalty-gift/10830" TargetMode="External" /><Relationship Type="http://schemas.openxmlformats.org/officeDocument/2006/relationships/hyperlink" Id="rId25" Target="https://russpass.ru/loyalty-gift/10836" TargetMode="External" /><Relationship Type="http://schemas.openxmlformats.org/officeDocument/2006/relationships/hyperlink" Id="rId28" Target="https://russpass.ru/loyalty-gift/11110" TargetMode="External" /><Relationship Type="http://schemas.openxmlformats.org/officeDocument/2006/relationships/hyperlink" Id="rId21" Target="https://russpass.ru/loyalty-gift/11126" TargetMode="External" /><Relationship Type="http://schemas.openxmlformats.org/officeDocument/2006/relationships/hyperlink" Id="rId22" Target="https://russpass.ru/loyalty-gift/11143" TargetMode="External" /><Relationship Type="http://schemas.openxmlformats.org/officeDocument/2006/relationships/hyperlink" Id="rId24" Target="https://russpass.ru/loyalty-gift/11295" TargetMode="External" /><Relationship Type="http://schemas.openxmlformats.org/officeDocument/2006/relationships/hyperlink" Id="rId26" Target="https://russpass.ru/place/6851d8afa7aa71134b7e53e3" TargetMode="External" /><Relationship Type="http://schemas.openxmlformats.org/officeDocument/2006/relationships/hyperlink" Id="rId30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2025-07-14T06:05:07Z</dcterms:created>
  <dcterms:modified xsi:type="dcterms:W3CDTF">2025-07-14T06:05:07Z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