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изнаки-мошенничества"/>
    <w:p>
      <w:pPr>
        <w:pStyle w:val="Heading3"/>
      </w:pPr>
      <w:r>
        <w:t xml:space="preserve">Признаки мошенничества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50527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7c/08vqnwbi29t3fwvhgxnna3g7tfppregz/Pamyatk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52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7074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b7/s0830xqyseinbo3zrwv0ahjmph73tglf/Pamyatka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07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http://kommynarka.mos.ru/bezopasnost-dorozhnogo-dvizheniya/pamyatki-i-videoroliki/detail/12807262.html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bezopasnost-dorozhnogo-dvizheniya/pamyatki-i-videoroliki/detail/12807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bezopasnost-dorozhnogo-dvizheniya/pamyatki-i-videoroliki/detail/12807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2025-07-07T06:38:53Z</dcterms:created>
  <dcterms:modified xsi:type="dcterms:W3CDTF">2025-07-07T06:38:53Z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