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921c171d09d205cb13a5fdc6d3649576046a514"/>
    <w:p>
      <w:pPr>
        <w:pStyle w:val="Heading3"/>
      </w:pPr>
      <w:r>
        <w:t xml:space="preserve">Памятка по обращению с биологическими отходами</w:t>
      </w:r>
    </w:p>
    <w:p>
      <w:pPr>
        <w:pStyle w:val="FirstParagraph"/>
      </w:pPr>
      <w:r>
        <w:t xml:space="preserve">17.06.2025</w:t>
      </w:r>
    </w:p>
    <w:p>
      <w:pPr>
        <w:pStyle w:val="BodyText"/>
      </w:pPr>
      <w:hyperlink r:id="rId20">
        <w:r>
          <w:rPr>
            <w:rStyle w:val="Hyperlink"/>
          </w:rPr>
          <w:t xml:space="preserve">Памятка Межрайонной природоохранной прокуратуры г. Москвы по обращению с биологическими отходами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http://kommynarka.mos.ru/bezopasnost-dorozhnogo-dvizheniya/pamyatki-i-videoroliki/detail/13038454.html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Коммунарка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&#1048;&#1056;&#1052;%2012025.pdf" TargetMode="External" /><Relationship Type="http://schemas.openxmlformats.org/officeDocument/2006/relationships/hyperlink" Id="rId22" Target="http://kommynarka.mos.ru" TargetMode="External" /><Relationship Type="http://schemas.openxmlformats.org/officeDocument/2006/relationships/hyperlink" Id="rId21" Target="http://kommynarka.mos.ru/bezopasnost-dorozhnogo-dvizheniya/pamyatki-i-videoroliki/detail/1303845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&#1048;&#1056;&#1052;%2012025.pdf" TargetMode="External" /><Relationship Type="http://schemas.openxmlformats.org/officeDocument/2006/relationships/hyperlink" Id="rId22" Target="http://kommynarka.mos.ru" TargetMode="External" /><Relationship Type="http://schemas.openxmlformats.org/officeDocument/2006/relationships/hyperlink" Id="rId21" Target="http://kommynarka.mos.ru/bezopasnost-dorozhnogo-dvizheniya/pamyatki-i-videoroliki/detail/1303845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2025-06-17T17:26:39Z</dcterms:created>
  <dcterms:modified xsi:type="dcterms:W3CDTF">2025-06-17T17:26:39Z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