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Отчет</w:t>
      </w:r>
      <w:r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об итогах работы администрации поселения Сосенское за 2015 год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Сегодня мы подводим итог работы администрации поселения Сосенское за 2015 год. Прошлый год ознаменован важным событием 70-летием со Дня Победы советского народа над фашисткой Германией в Великой Отечественной войне (1941-1945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.). На территории поселения прошли торжественные мероприятия, посвященные этой памятной дате. Накануне Дня Победы, отдавая дань глубокого уважения великому подвигу, героизму и самоотверженности ветеранов войны и тружеников тыла проведено торжественное вручение юбилейной медали «70 лет Победы в Великой Отечественной войне 1941-1945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.» 131 ветерану войны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Сегодняшний уровень социально-экономического развития нашего поселения – это итог общей работы. Основная цель нашей работы создание комфортных условий для проживания жителей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Одним из важных показателей социально-экономического состояния является демография и труд. Среднегодовая численность населения поселения Сосенское составила на 01.01.2012 – 11365 человек, на 01.01.2013 -12100 человек, на 01.01.2014 -14800 человек, на 01.01.2015 -15350, а к концу 2015 г. численность по данным миграционной службы составила 35000 человек. Отмечается прирост численности населения в поселении из-за интенсивного строительства жилья и регистрации жителей в СНТ, таких в поселении 38.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Строительство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На территории поселения ведется интенсивное жилищное строительство. В 2015 году введены в эксплуатацию жилые дома общей площадью квартир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510,7 тыс.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кв.м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Это 52 дома, построенные: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ГК «МИЦ»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- ул. Сосенский Стан, 10, 11, 13;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ПАО «Авгур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Эстейт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» - ЖК «Зеленая линия» 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ул.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Бачуринская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д. 4 кор.1, 2, 3, 4, д. 8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кор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 1, 2, 3;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ЖК «Москва А 101»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- ул. Липовый парк, д. 4 кор.1,2,3, д. 5 кор.1,2, д. 6 кор.1, д.7 кор.1,2,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«Строительный Альянс» - ЖК «Дубровка» 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ул. Ясеневая, д. 5, д. 5 кор.1, д.7;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«Полир М» - ЖК «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Бутовские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аллеи»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 - ул.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Потаповская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Роща, 3,4,5,6,7,8,9,10,11,12,13,14,15,16,17,18;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«Статус Лэнд» – ЖК «Бунинский» -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 ул. Александры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Монаховой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д. 95 кор.1, д. 97, д. 99, д. 101, д. 107 кор.1, д.109 кор.1,2,3,4,5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«Источник» -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ЖК «Николин парк»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 - ул.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-Хованская, 26 кор.1, 30, 32, 34.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Планируемое к вводу жилое строительство.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«ПСФ КРОСТ» - ЖК «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Гарден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парк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Эдальго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пос. Коммунарка, уч. 282ю, корпус 8;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ЖК «Новая звезда»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в районе пос. Газопровод – 4 корпуса.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ООО «Полир М» - ЖК «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Бутовские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 аллеи» 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9 корпусов.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ПАО «Авгур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Эстейт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» - ЖК «Зеленая линия»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пос. Коммунарка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3 корпуса.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ПАО «Авгур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Эстейт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» - ЖК «Москва А 101»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пос. Коммунарка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6 корпусов.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ПАО «Авгур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Эстейт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» - ЖК «Испанские кварталы»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 районе дер.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Николо-Хованское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2 корпуса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ПАО «ГК ПИК» - ЖК «Бунинские луга»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районе дер. Столбово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-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1 корпус из 2-х блоков.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Объекты </w:t>
      </w:r>
      <w:proofErr w:type="gram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образования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</w:t>
      </w:r>
      <w:proofErr w:type="gramEnd"/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ГБОУ Школа № 2070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 xml:space="preserve">В 2015 г. введен в эксплуатацию Корпус №12 (ул. Ал.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Монаховой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107, кор.3) в ЖК «Бунинский» на 1100 мест.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2016 г. планируется к сдаче школа на 1775 мест в ЖК «Москва А101», застройщик АО «А101 ДЕВЕЛОПМЕНТ».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Также планируется строительство школы ООО «ГСД», в районе пос. Газопровод в ЖК «Новая Звезда» на 1100 мест.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ДДУ (детские дошкольные учреждения).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Введен в эксплуатацию в 2015 г. Корпус №7 (ул. Ал.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Монаховой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107, кор.2) в ЖК «Бунинский» на 290 мест.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Введен в эксплуатацию в 2015 г. в ЖК «Николин парк» частный детский сад на 100 мест, застройщик ООО «Источник».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Планируется строительство ДДУ застройщиками: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АО «А101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Девелопмент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» в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пос.Коммунарка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ул.Липовый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парк на 325 мест и 220 мест;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ООО «ГСД» в районе пос. Газопровод ЖК «Новая Звезда» на 220 мест;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-ГК «ПИК» в районе д. Столбово, уч.27 на 150 мест в ЖК «Бунинский»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Адресную инвестиционную программу города Москвы включено проектирование и строительство: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школы на 1100 мест общей площадью более 14 тыс.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кв.м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детско-взрослая поликлиника с женской консультацией на 750 посещений в смену на территории существующей Коммунарской больницы;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детского сада на 200 мест.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На сегодняшний день в поселении Сосенское открыта после реконструкции Центральная дорога в пос. Коммунарка для проезда автомобильного и общественного транспорта.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Продлен маршрут автобуса № 895 до 2 –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го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мкр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. Южного Бутова. Также организован новый маршрут № 288 от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мкр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Эдальго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до станции «Бутово».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Экономика и промышленность.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На территории поселения ведет деятельность более 400 предприятий. Наиболее крупные из них: ООО «Газпром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трансгаз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Москва», Группа компаний ОАО «МАСШТАБ», ООО ИКЕА МОС, ООО «АШАН», ОБИ,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Техносила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Стокман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ООО «ЗМК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Промет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», ООО «Пламя» -ТОЦ «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Фуд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Сити».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 основном это предприятия газовой отрасли, торговые предприятия, предприятия, ведущие офисную и складскую деятельность. Наиболее крупные предприятия, производящие товары собственного производства – ООО «ЗМК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Промет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Важное значение мы придаем взаимодействию между бизнес - сообществом и властью в интересах населения. Примерами такого взаимодействия являются: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-подготовка и проведение праздничных мероприятий, чествование ветеранов войны;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-работа администрации поселения и инвесторов, ведущих строительство на территории поселения Сосенское, направленная на развитие инженерных и дорожных сетей на территории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Жилищно-коммунальное хозяйство.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Остановимся на такой жизненно важной сфере деятельности, как жилищно-коммунальное хозяйство. Эти объекты у нас имеют разную ведомственную принадлежность. На территории поселения жилой фонд обслуживают в настоящее время пятнадцать управляющих компаний: МУП «УК ЖКХ Сосенское», ООО «УК Эксперт-Сервис», ООО 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 xml:space="preserve">«УК Созидание», ООО «УК Дубровка», ООО «ДУ МКД», АО «РЭК-1», ООО «ПИК-Комфорт», ООО «УК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Термоинжсервис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», ООО «Респект-Сервис», ООО «Веста», ООО «УК Омега», ООО «Шатер-Менеджмент», ООО «Ветер перемен», ООО КОЛОКСА», ООО «УК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Термоинжсервис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1».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сфере ЖКХ существует ряд проблем. Наиболее существенные для нас: высокая степень изношенности объектов, наличие бесхозных объектов, которые необходимо содержать, отключения электроэнергии, связанные со строительными работами на территории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Вопросы в сфере ЖКХ решаются в соответствии с утвержденной долгосрочной целевой программой (ДЦП).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соответствии с долгосрочной целевой программой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«Капитальный ремонт объектов муниципального жилищного и нежилого фонда поселения Сосенское на период 2015-2017 гг.»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2015 году выполнены следующие мероприятия: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кровли в многоквартирном жилом доме по адресу: п. Коммунарка д. №30, п. Газопровод, пристройка к дому №16.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и утепление фасадов многоквартирных жилых домов п. Коммунарка д. 7, 8, 13, 14, 15, 16, 17, 18, 19. (9 домов)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Строительный контроль за выполнением работ по ремонту и утеплению фасадов многоквартирных жилых домов. (9 домов)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межпанельных швов многоквартирных жилых домов по адресу п. Газопровод дома №№ 15,16,17.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внутридомовых инженерных систем ГВС, ХВС, ЦО и канализации (разводящие магистрали, выпуски и сборные трубопроводы) в подвалах жилых многоквартирных домов, расположенных по адресам: п. Коммунарка №№7, 8, 11.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Капитальный ремонт наружных инженерных сетей теплоснабжения в п. Коммунарка и в п. Газопровод.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 xml:space="preserve">Капитальный ремонт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отмосток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 xml:space="preserve"> жилых многоквартирных домов в п. Коммунарка д.№ 23,24,25, п. Газопровод д.№4,7,8.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Установка общедомовых узлов учета тепловой энергии в жилых домах по адресам: п. Коммунарка №№ 7, 8, 11, 13, 14, 15, 16, 17, 18, 19, 22, 30, 32, 33, 108, 109, 110, 111, п. Газопровод, дома №№ 10, 11,12, 15, 16, 17. (24 дома)</w:t>
      </w:r>
    </w:p>
    <w:p w:rsidR="00AE787B" w:rsidRPr="00AE787B" w:rsidRDefault="00AE787B" w:rsidP="00AE787B">
      <w:pPr>
        <w:numPr>
          <w:ilvl w:val="0"/>
          <w:numId w:val="4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Замена ВРУ в жилых домах п. Коммунарка № 1, 2, 3, 4, 5, 6, 9, 10, 30, 32, 33.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(11 домов)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Капитальный ремонт системы внутреннего электроснабжения в п. Газопровод д. №10.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водосточной системы многоквартирного жилого дома п. Газопровод. д.№14.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Промывка стояков систем ГВС и ЦО в п. Коммунарка д.№7,10.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системы центрального отопления п. Коммунарка д.32.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Установка окон в муниципальных квартирах п. Коммунарка д.№2 кв.10, 34, 46, д.№25 кв.1, (4 квартиры)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полов в квартире ветерана ВОВ п. Коммунарка д.1, кв.6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муниципальных квартир д.3 кв.64; д.4 кв.54.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Актуализация сведений об объектах, расположенных на территории поселения Сосенское (Изготовление технических паспортов, поэтажных планов и экспликаций с учетом присвоенных адресов, присвоение адреса объектам недвижимости) 53 шт.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Строительно-техническое обследование п. Коммунарка д. №№23, 24, 25, 32.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lastRenderedPageBreak/>
        <w:t>Разработка сметной документации по капитальному ремонту п. Коммунарка, п. Газопровод.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Замена дверных замков в помещении администрации п. Газопровод д.15.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окон и установка форточек п. Газопровод пристройка к дому № 17.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Ремонт муниципального помещения п. Газопровод, пристройка к д.15.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Замена электросчетчика п. Газопровод пристройка к д.№17</w:t>
      </w:r>
    </w:p>
    <w:p w:rsidR="00AE787B" w:rsidRPr="00AE787B" w:rsidRDefault="00AE787B" w:rsidP="00AE787B">
      <w:pPr>
        <w:numPr>
          <w:ilvl w:val="0"/>
          <w:numId w:val="5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 xml:space="preserve">Ремонт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электро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 xml:space="preserve"> и сантехнического оборудования в нежилом муниципальном помещении п. Газопровод д.18.к.1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 долгосрочной целевой программе в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2015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году освоено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198 481 278,64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Обеспечение безопасности жизнедеятельности населения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Администрацией поселения Сосенское в рамках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ДЦП «Обеспечение безопасности жизнедеятельности населения на территории поселения Сосенское на период 2015-2017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были проведены в 2015 году следующие работы: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-обеспечение безопасности на водных объектах (изготовление табличек);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-произведено изготовление наглядного и агитационного материла по ГО для размещения на уличных информационных стендах;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направлены средства на разработку графических приложений и корректировку плана ГО и защиты населения;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изготовлен агитационный материал по противодействию терроризму и экстремизму для размещения на информационных стендах на территории населенных пунктах поселения Сосенское;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произведена закупка оборудования и спецодежды для ДНД;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-оплачены расходы на техническое обслуживание системы видеонаблюдения;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-оснащены места массового пребывания системами видеонаблюдения, оповещения тревожной кнопкой и звуковой сигнализацией, по ремонту, диагностике пожарной сигнализации и установке тревожной кнопки в помещении нежилого здания (пристройке) к д. 17 в пос. Газопровод;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Выполнены проектные работы на установку и модернизацию существующей системы видеонаблюдения на территории поселения Сосенское;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-Осуществлены мероприятия по обеспечению первичных мер пожарной безопасности, выполнены услуги: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по содержанию площадок для забора воды пожарной техникой;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по обновлению разметки на стоянках пожарной техники на придомовых территориях;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по изготовлению информационных плакатов и </w:t>
      </w:r>
      <w:proofErr w:type="gram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табличек</w:t>
      </w:r>
      <w:proofErr w:type="gram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и агитационного материала;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по созданию минерализованных полос по периметру деревень поселения Сосенское;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по разработке и изготовлению планов эвакуации и знаков пожарной безопасности;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по закупке оборудования для обеспечения первичных мер пожарной безопасности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По разделу 03 «Национальная безопасность и правоохранительная деятельность» подразделу 0309 «Защита населения и территории от чрезвычайных ситуаций природного и техногенного характера»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расходы составили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17 183 244,38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руб. в рамках ДЦП «Обеспечение безопасности жизнедеятельности населения на территории поселения Сосенское на период 2015-2017 года». Средства освоены на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99,9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%.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Содержание объектов дорожного хозяйства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Администрацией поселения Сосенское в рамках ДЦП «Содержание объектов дорожного хозяйства на территории поселения Сосенское на период 2015-2017г.г.» в 2015г. были выполнены следующие работы: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Содержание дорог и проездов общей площадью – 250,7 тыс. м2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Текущий ремонт дорог – 12 объектов, в том числе и дорога на Ивановское кладбище на сумму 28,1 млн.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Разметка объектов дорожного хозяйства на сумму 2,3 млн.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Проведена паспортизация ОДХ в количестве 31 шт. на сумму 2,7 млн.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Всего по программе освоено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103,1 млн.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Благоустройство территории поселения Сосенское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Администрацией поселения Сосенское в рамках ДЦП «Благоустройство на территории поселения Сосенское на период 2015-2017г.г.» в 2015г. были выполнены следующие работы: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-Содержание объектов благоустройства на площади 125,5 тыс. м2.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-Выполнение работ по содержанию и текущему ремонту дворовых территорий на площади 6,5 га.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-Выполнение работ по санитарной обрезке деревьев по адресу: ул. Александры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Монаховой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д. 6 в количестве 139 дер.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Очистка и ремонт шахтных колодцев -20шт.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Ремонт плиточного покрытия по адресу п. Коммунарка д.7а на площади 1650м2.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-Оказание услуг по отлову бездомных животных- 52 особи.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-Установка, содержание и хранение праздничного светового оформления, закупка баннеров к праздничным датам.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-Поставка и установка стендов для размещения информации -21 шт.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-Закупка товаров на субботник.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-Выполнение работ по ремонту асфальтобетонного покрытия с нанесением разметки на территории парковки д. 15 п. Газопровод.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-Благоустройство территории Культурного леса – проведена санитарная обрезка 19 тыс. деревьев. Установлена детская площадка 86 м2 и 40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м.п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 ограждений.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-Выполнены работы по благоустройству территории по адресу Лазурная д.4 на площади 4,8 тыс. м2.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Благоустройство территории между д.6 и 10 по ул. Александры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Монаховой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с устройством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тропиночной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сети и газонов.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Выполнены работы по устройству спортивной и детской площадки в д. Сосенки.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Устройство новых цветников из многолетников-103 м2.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-Выполнены работы по проектированию парковочных карманов на 587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машиномест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-Выполнение работ по проектированию благоустройства территорий по адресам ул. Лазурная 6-8-10, ул. Ясная д.10, п. Коммунарка д.1-11, д.101-111, п. Коммунарка от ЖК Зеленая линия до школы № 2070, территория, прилегающая к ДК Коммунарка и территория Липового парка.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Закупка и поставка МАФ.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-Монтаж домовых знаков - 14 шт.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- Вывоз несанкционированных навалов мусора- 17,7м3.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Выполнены работы по ремонту освещения в Липовом парке.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Всего по программе освоено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164,4 млн. руб.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Социальная поддержка населения и граждан старшего поколения.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Одним из важных направлений работы нашей администрации являются вопросы социальной поддержки населения.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Работа по социальной поддержке населения в поселении проводится в соответствии с утвержденной ДЦП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«Социальная поддержка населения, ветеранов и граждан старшего поколения».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2015 году особое внимание уделялось поддержке ветеранов ВОВ, ветеранам, малообеспеченным гражданам, инвалидам.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2015 году материальная помощь была оказана 471 человекам на сумму 3.670.000 рублей.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Это такие выплаты как: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на приобретение лекарств по рецептам врачей;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на приобретение кондиционера по показаниям врачей;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приобретение продуктов питания;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оказание материальной помощи на установку приборов учета воды, приобретение газовых и электрических плит;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материальная помощь пострадавшим от пожара;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материальная помощь в связи с памятными датами;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в том числе: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153 ветерану ВОВ ко Дню Победы на сумму 2.465.000 рублей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Участникам ВОВ и труженикам тыла вручены продуктовые наборы – 70 человек.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Была организованы благотворительные акции «У Победы красивое лицо!» и «Чистый дом». Во всех мероприятиях участвовали ребята из Молодежного Совета и Молодежной Палаты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Ветеранам вручались их фотопортреты.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Выполнен ремонт квартиры участника ВОВ Ходакова Ю.С.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Была организована рассылка поздравительных открыток с государственными праздниками ветеранам войны и труда.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Проведены 5 культурно-познавательных программ: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«Промыслы Московской губернии.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Жостово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-Федоскино»; - 40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«Экскурсионная программа в г. Муром»; - 47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«Диалог культур и наций»; - 47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«Коломенское междуречье» - 40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«Александровская слобода» - 47 человек;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Организованы посещения концертов Ярослава Евдокимова и Людмилы Николаевой – 100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Детские спектакли: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Театр Вахтангова «Кот в сапогах» - 60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Театр Стаса Намина «Бременские музыканты» - 50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Театр Куклачева «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Кэтс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шоу» - 54 человека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Московский сказочный театр – 67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Театр содружества актеров Таганки - 155 человек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Организованы мероприятия: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Ко Дню Победы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 международному Дню пожилого человека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Ко Дню семьи, любви и верности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 международному дню инвалида.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Ко Дню матери.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Ко дню вывода Советских войск из Афганистана.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 международному Дню инвалида было проведено праздничное мероприятие, вручены продуктовые наборы - 470 наборов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Для детей из многодетных и малообеспеченных семей были организованы две Новогодние интерактивные игровые программы и просмотры спектаклей. После представления детям были вручены сладкие новогодние подарки – 354 человека.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Молодежная и семейная политика.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Работа по молодежной и семейной политике в поселении проводится в соответствии с утвержденной ДЦП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«Развитие молодёжной политики поселения Сосенское на период 2015-2017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.»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 направлениям: социально-культурные мероприятия, профилактика социальных проблем молодежи и подростков, воспитание военно-патриотического долга, досуговые мероприятия, формирование здорового образа жизни.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соответствии с планом на 2015 году проведено:</w:t>
      </w:r>
    </w:p>
    <w:p w:rsidR="00AE787B" w:rsidRPr="00AE787B" w:rsidRDefault="00AE787B" w:rsidP="00AE787B">
      <w:pPr>
        <w:numPr>
          <w:ilvl w:val="0"/>
          <w:numId w:val="6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Праздничное мероприятие, посвященное Дню памяти воинов-интернационалистов</w:t>
      </w:r>
    </w:p>
    <w:p w:rsidR="00AE787B" w:rsidRPr="00AE787B" w:rsidRDefault="00AE787B" w:rsidP="00AE787B">
      <w:pPr>
        <w:numPr>
          <w:ilvl w:val="0"/>
          <w:numId w:val="6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Игровая спортивная программа на празднике «Широкая масленица»</w:t>
      </w:r>
    </w:p>
    <w:p w:rsidR="00AE787B" w:rsidRPr="00AE787B" w:rsidRDefault="00AE787B" w:rsidP="00AE787B">
      <w:pPr>
        <w:numPr>
          <w:ilvl w:val="0"/>
          <w:numId w:val="6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Билеты в Большой Московский цирк на проспект Вернадского - на весенние каникулы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в цирк Аквамарин - День защиты детей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в Детский сказочный театр – день защиты детей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в цирк Никулина – осенние каникулы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с подарком на Новогоднее представление в цирк Никулина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с подарком на Новогодние представления в Дом музыки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Билеты с подарком на Новогодние представление в СК Лужники</w:t>
      </w:r>
    </w:p>
    <w:p w:rsidR="00AE787B" w:rsidRPr="00AE787B" w:rsidRDefault="00AE787B" w:rsidP="00AE787B">
      <w:pPr>
        <w:numPr>
          <w:ilvl w:val="0"/>
          <w:numId w:val="7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Курс лекций, тренингов, консультаций, индивидуальных занятий по проблемам наркомании, алкоголизма и курения, по профилактике экстремизма и национализма, пропаганде идей толерантности для школьников и молодежи поселения Сосенское</w:t>
      </w:r>
    </w:p>
    <w:p w:rsidR="00AE787B" w:rsidRPr="00AE787B" w:rsidRDefault="00AE787B" w:rsidP="00AE787B">
      <w:pPr>
        <w:numPr>
          <w:ilvl w:val="0"/>
          <w:numId w:val="7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Конкурс «Смотр строя и песни», конкурс «А ну-ка, парни», посвященные Дню защитника Отечества</w:t>
      </w:r>
    </w:p>
    <w:p w:rsidR="00AE787B" w:rsidRPr="00AE787B" w:rsidRDefault="00AE787B" w:rsidP="00AE787B">
      <w:pPr>
        <w:numPr>
          <w:ilvl w:val="0"/>
          <w:numId w:val="7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Экскурсии: - для победителей конкурса «Смотр строя и песни»: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 Экскурсия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Экспериментариум</w:t>
      </w:r>
      <w:proofErr w:type="spellEnd"/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Экскурсии в МГУ Музей землеведения «Тайны океана» и «Вулканы и землетрясения»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Экскурсии для многодетных семей и детей льготных категорий: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Экскурсия в Парк птиц Воробьи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-Экскурсия в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Этномир</w:t>
      </w:r>
      <w:proofErr w:type="spellEnd"/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- Экскурсия в Коломну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Экскурсия в Океанариум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Экскурсия в Клинское подворье (на фабрику елочных игрушек)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Экскурсия в Музей «Живые системы» - для победителей Акции «Бумажный бум».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Праздничное мероприятие, посвященное Дню призывника в городе Москве.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Праздничные мероприятия, посвященные Дню Победы: участие делегаций молодежи в торжественных митингах, возложении венков и цветов к обелискам павшим воинам, в проведении акции «У Победы красивое лицо» (фотовыставка портретов участников ВОВ и тружеников тыла), в конференции, посвященной Дню Победы.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Праздничные мероприятия «Последний звонок» и «Выпускной бал». Проведена Акция «Поможем собраться на выпускной бал».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Проведена акция «От сердца к сердцу» ко Дню защиты детей и Дню инвалида (вручение сладких наборов детям-инвалидам).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Мероприятия, посвященные Дню памяти и скорби: митинг-реквием «Поклонимся великим тем годам!», акция «Уютный дом» по оказанию помощи в уборке квартир одиноким участникам и инвалидам ВОВ.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Праздничное мероприятие, посвященное Дню Молодежи.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Поздравление первоклассников с Днем знаний; Акция «Соберем ребенка в школу!».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Прошла встреча членов Молодежной палаты и Молодежного Совета поселения Сосенское с некоммерческими организациями поселения Сосенское, организован просмотр фильма «Золотая слава Коммунарки».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Мероприятие, посвященное Дню матери.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Мероприятие, посвященные началу контрнаступления советских войск в битве под Москвой и поздравление с Днем героев Отечества.</w:t>
      </w:r>
    </w:p>
    <w:p w:rsidR="00AE787B" w:rsidRPr="00AE787B" w:rsidRDefault="00AE787B" w:rsidP="00AE787B">
      <w:pPr>
        <w:numPr>
          <w:ilvl w:val="0"/>
          <w:numId w:val="8"/>
        </w:numPr>
        <w:shd w:val="clear" w:color="auto" w:fill="F9F9F9"/>
        <w:spacing w:before="105" w:after="105" w:line="240" w:lineRule="auto"/>
        <w:ind w:left="480"/>
        <w:jc w:val="both"/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3"/>
          <w:szCs w:val="23"/>
          <w:lang w:eastAsia="ru-RU"/>
        </w:rPr>
        <w:t>Круглый стол по итогам работы Молодежной палаты и Молодежного Совета поселения Сосенское.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По ДЦП было освоено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2 476 864,09 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рублей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Культура и спорт.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Культурно-массовая и спортивная работа за отчетный период проводилась и реализовывалась преимущественно бюджетными учреждениями МБУК «ДК Коммунарка» и МБУ «Сосенский центр спорта» по двум утвержденным долгосрочным целевым программам. Это: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ДЦП «Развитие культуры в сфере обеспечения досуга населения поселения Сосенское на период 2014-2016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.»,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которой предусмотрено проведение культурно-массовых мероприятий и основная деятельность МБУК «ДК Коммунарка»;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 xml:space="preserve">-ДЦП «Развитие физической культуры и спорта в поселении Сосенское на период 2014-2016 </w:t>
      </w:r>
      <w:proofErr w:type="spell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.»,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которой предусмотрено развитие инфраструктуры и спорта, субсидии МБУ «Сосенский центр спорта» на выполнение муниципального заказа, на участие бюджетного учреждения в спортивно-массовых соревнованиях, на обеспечение спортивным оборудованием и инвентарем.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 Муниципальном бюджетном учреждении культуры «Дом культуры Коммунарка» работает на бюджетной (бесплатной) основе 19 клубных формирований. Из них: хореографическая направленность – 5 коллективов, вокальная направленность – 5 коллективов, народное творчество – 4 коллектива, театральная направленность – 2 коллектива, прикладное искусство – 1 коллектив, музыкальная направленность – 1 коллектив, инструментальная направленность – 1 коллектив. В них занимается 417 человек. 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На базе Дома культуры работает два любительских объединения: рок-группа «Магия» и музыкальное объединение «Миссия», а также клуб по интересам для пожилых людей «Горница». На внебюджетной (платной) основе работает 19 клубных формирований. В них занимается 369 человек. В 2015 году доход от предпринимательской деятельности ДК составил около 6 млн. рублей.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Творческие коллективы Дома культуры в течение всего 2015 года неоднократно выезжали на многочисленные Международные, Межрегиональные и Всероссийские фестивали и конкурсы. Такие как «Красота спасет мир», «Бегущая по волнам», «Планета детства», «Я пою», «Мой путь», «Сполох», «Открытая Европа – Открытая планета» и др., где всегда завоевывали Дипломы I, II, III степеней и Гран-при. Творческий коллектив Дома культуры стал победителем в номинации «Лучший видеоролик о деятельности учреждения культуры» в IX Всероссийском конкурсе на лучшие практические результаты культурно-досуговой деятельности учреждений культуры «Золотой Сокол – 2015».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 2015 году коллектив Дома культуры «Коммунарка» получил благодарность от руководителя Департамента культуры города Москвы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Кибовского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А. В. за активное участие в организации и проведении городских культурных программ.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2015 году МБУК «ДК Коммунарка» было проведено 295 мероприятий, что на 136 мероприятий больше запланированного. Из них, 125 – культурно-массовых, 81 – для детей до 14 лет, 105 – для молодежи от 15 до 24 лет, 117 – культурно-досуговых, 39 информационно-просветительских. Число посещений клубных мероприятий составило 26 010 человек.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 рамках проведения мероприятий, Дом культуры «Коммунарка» тесно сотрудничает с Советами ветеранов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пос. Газопровод и Коммунарка, Префектурой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Молодежной палатой поселения Сосенское, МЧС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ОП «Коммунарка», Храмом Преображения Господня в п. Коммунарка и воскресной школой при Храме, Департаментом развития новых территорий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Центром Культурных Инициатив и «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МосАрт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», ГБОУ СОШ №2070 и др.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Муниципальное бюджетное учреждение «Сосенский центр спорта» работает с 2011 года. Спортсмены центра спорта успешно выступают на соревнованиях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Москвы. России, защищают честь поселения Сосенское. В январе 2015 года администрацией поселения было выделено 12 дополнительных ставок для тренеров по футболу-дети, взрослые, волейболу-дети, хоккею-дети, баскетболу-дети, шахматам, шашкам,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дартс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инструктора тренажерного зала, вольной борьбе, настольному теннису. В МБУ СЦС занимается более 600 человек - дети и взрослые.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МБУ СЦС в 2015 году провел 208 местных соревнований по различным видам спорта, более 200 человек сдали нормативы Всероссийского физкультурно-спортивного комплекса «Готов к труду и обороне».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Необходимо отметить, что в связи со значительным ростом населения в поселении Сосенское существует потребность в размещении полноценных спортивных сооружений, футбольного поля с беговыми дорожками. Исходя из имеющихся возможностей, наши спортсмены стремятся к достойному соперничеству с многоопытными командами Москвы, защищая честь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ТиНАО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города Москвы. На соревнованиях различного уровня наши спортсмены занимали первые места в таких видах спорта как вольная борьба, волейболу, настольному теннису,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стритболу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бадминтону. В финале России по футболу среди девочек заняли 4 место.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Исполнение бюджета.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Первоначально бюджет поселения Сосенское в городе Москве на 2015 год был принят по доходам в сумме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768 320 859,59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по расходам –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636 570 420,43 руб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лей (профицит бюджета –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131 750 439,16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). В ходе исполнения бюджета за 2015 год решениями 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Совета депутатов поселения Сосенское от 17.12.2015 г. № 42/20, №42/5, от 12.11.2015 № 40/7, от 22.10.2015 № 39/1, от 15.10.2015 № 38/18, от 17.09.2015 № 37/12, от 03.09.2015 № 36/5, от 20.08.2015 №35/7, от 18.06.2015 №32/15, от 19.03.2015 №27/10 «О внесении изменений в решение Совета депутатов поселения Сосенское от 20.11.2013 № 21/13 «О бюджете поселения Сосенское в городе Москве на 2015 год» были внесены корректировки. В результате внесения изменений уточненный план на 2015 год по доходам составил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1 218 813 039,43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по расходам –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727 235 968,43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с профицитом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491 577 071,00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Расходование бюджетных средств в 2015 году в поселении Сосенское проводилось руководствуясь основными направлениями бюджетной и налоговой политики и было направлено на обеспечение непрерывной деятельности учреждений физической культуры и спорта, культуры и выполнения всех намеченных спортивно-оздоровительных, культурных, досуговых, а также мероприятий направленных на решение вопросов местного значения, социальной поддержки населения, выполнения принятых долгосрочных целевых муниципальных программ поселения Сосенское в 2015 году.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proofErr w:type="gramStart"/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u w:val="single"/>
          <w:lang w:eastAsia="ru-RU"/>
        </w:rPr>
        <w:t>Доходы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u w:val="single"/>
          <w:lang w:eastAsia="ru-RU"/>
        </w:rPr>
        <w:t>.</w:t>
      </w:r>
      <w:proofErr w:type="gram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План по поступлению доходов в бюджет поселения Сосенское в городе Москве на 2015 год с учетом внесенных изменений утвержден в сумме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1 218 813 039,43 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рублей и исполнен с перевыполнением на 6,5%. С учетом возврата неиспользованных остатков субвенций, поступивших в бюджет поселения Сосенское в городе Москве в 2014 году из бюджета города Москвы, </w:t>
      </w:r>
      <w:r w:rsidRPr="00AE787B">
        <w:rPr>
          <w:rFonts w:ascii="Times New Roman" w:eastAsia="Times New Roman" w:hAnsi="Times New Roman" w:cs="Times New Roman"/>
          <w:b/>
          <w:bCs/>
          <w:i/>
          <w:iCs/>
          <w:color w:val="464646"/>
          <w:sz w:val="24"/>
          <w:szCs w:val="24"/>
          <w:lang w:eastAsia="ru-RU"/>
        </w:rPr>
        <w:t>итоговое поступление доходов за 2015 год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составило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1 297 976 507,91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рублей, в том числе: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собственных доходов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 – 1 297 839 482,50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рублей;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безвозмездных поступлений в виде субвенций на осуществление первичного воинского учета, поступивших от Департамента региональной безопасности и противодействия коррупции города Москвы –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163 750,55 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рублей.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В структуре поступления доходов в бюджет поселения Сосенское в городе Москве в 2015 году большую долю занимают налоговые доходы – 92,0 %. Неналоговые доходы составляют 8,0 %. Доля безвозмездных поступлений в бюджете поселения незначительна.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Остатки субвенций на осуществление полномочий по первичному воинскому учету на территории, где отсутствуют военные комиссариаты, поступивших в бюджет поселения Сосенское в городе Москве в 2014 году из бюджета города Москвы, были возвращены Департаменту региональной безопасности и противодействию коррупции в сумме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26 725,14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рублей.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u w:val="single"/>
          <w:lang w:eastAsia="ru-RU"/>
        </w:rPr>
        <w:t>Расходы.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Уточненный план по расходам на 2015 год составил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727 235 968,43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 Фактически за 2015 год план по расходам исполнен в сумме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706 118 775,09 рублей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что составляет 97,1 % от годовых плановых назначений.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Табл.1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7"/>
        <w:gridCol w:w="2942"/>
        <w:gridCol w:w="1656"/>
        <w:gridCol w:w="2942"/>
      </w:tblGrid>
      <w:tr w:rsidR="00AE787B" w:rsidRPr="00AE787B" w:rsidTr="00AE787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ИГОГО ПО МУНИЦИПАЛЬНЫМ ПРОГРАММАМ ПОСЕЛЕНИЯ СОСЕНСКОЕ</w:t>
            </w:r>
          </w:p>
        </w:tc>
      </w:tr>
      <w:tr w:rsidR="00AE787B" w:rsidRPr="00AE787B" w:rsidTr="00AE787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2014 год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% в общей сумме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% в общей сумме расходов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581 051 747,10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82,3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328 979 191,70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78,4</w:t>
            </w:r>
          </w:p>
        </w:tc>
      </w:tr>
    </w:tbl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Расходы бюджета поселения Сосенское на реализацию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долгосрочных муниципальных целевых программ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Табл.2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9"/>
        <w:gridCol w:w="1856"/>
        <w:gridCol w:w="769"/>
        <w:gridCol w:w="1856"/>
        <w:gridCol w:w="769"/>
      </w:tblGrid>
      <w:tr w:rsidR="00AE787B" w:rsidRPr="00AE787B" w:rsidTr="00AE78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Удельный вес долгосрочной целевой программы в общем объеме расходов на программные мероприятия</w:t>
            </w:r>
          </w:p>
        </w:tc>
      </w:tr>
      <w:tr w:rsidR="00AE787B" w:rsidRPr="00AE787B" w:rsidTr="00AE78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2014 год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ВСЕГО по Муниципальным программам поселения Сосенское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Рублей, факт исполнено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Рублей, факт исполнено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%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«Обеспечение безопасности жизнедеятельности населения на территории поселения Сосенское на 2015-2017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17 183 244,38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8 265 651,03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2,5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«Содержание объектов дорожного хозяйства на территории поселения Сосенское на период 2015-2017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99 457 124,76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60 447 852,98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18,4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«Капитальный ремонт объектов муниципального жилищного фонда поселения Сосенское на период 2015-2017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198 481 278,64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97 535 741,23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29,6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«Благоустройство территории поселения Сосенское на период 2015-2017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157 024 023,89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104 077 204,78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31,6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«Развитие молодежной политики поселения Сосенское на период 2015-2017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2 426 053,29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1 514 367,64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0,5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«Социальная поддержка населения, ветеранов и граждан старшего поколения поселения Сосенское на период 2015–2017 гг.»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7 286 830,20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3 621 075,77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1,4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«Содержание нецентрализованных источников водоснабжения на территории поселения Сосенское на период 2015–2017 гг.»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529 584,54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«Организация сбора и вывоза бытовых отходов и мусора в поселении Сосенское на период 2015-2017 гг.»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7 788 000,10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«Доступная среда в поселении Сосенское на период 2015–2017»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852 381,66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-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lastRenderedPageBreak/>
              <w:t xml:space="preserve">«Развитие культуры в сфере обеспечения досуга населения поселения Сосенское на период 2014-2016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53 439 394,63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39 656 629,32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12,1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 xml:space="preserve">«Развитие физической культуры и спорта в поселении Сосенское на период 2014-2016 </w:t>
            </w:r>
            <w:proofErr w:type="spellStart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г.г</w:t>
            </w:r>
            <w:proofErr w:type="spellEnd"/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.».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36 583 831,01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13 860 668,95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  <w:t>4,2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581 051 747,10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328 979 191,70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24"/>
                <w:szCs w:val="24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24"/>
                <w:szCs w:val="24"/>
                <w:lang w:eastAsia="ru-RU"/>
              </w:rPr>
              <w:t>100,0</w:t>
            </w:r>
          </w:p>
        </w:tc>
      </w:tr>
    </w:tbl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Анализ структуры исполнения плановых назначений по расходам 2014-2015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гг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по разделам и подразделам классификации расходов поселения Сосенское приведена в Таблице 3.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Улучшение жилищных условий.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На учете в администрации поселения Сосенское по улучшению жилищных условий по договорам социального найма в 2015г. состоят пять малообеспеченных семей (с постановкой на учёт в 2014,2015 годах).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На территории поселения Сосенское имеются три дома 1947 г. постройки, признанные непригодными для постоянного проживания. Это дома по адресу: г. Москва, поселение Сосенское, п. Коммунарка дома №№ 23,24,25. Указанные 2-х этажные дома находятся в непосредственной близости от 25-ти этажных домов-новостроек, построенных ООО «К-Регион».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Учитывая состояние непригодных для постоянного проживания домов и нецелесообразности проведения капремонта (износ строений 71%), возникла необходимость отселения жителей. В адрес Департамента жилищной политики и жилищного фонда г. Москвы были направлены сведения по потребности площади для обеспечения граждан, проживающих в данных домах. По настоящее время жилая площадь для отселения граждан и информация о решении вопроса в администрацию поселения не поступала.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Работа по обращениям граждан.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За 2015 год в администрацию поселения обратились 3975 граждан, в том числе письменно - 3722. Актуальные вопросы жители задают и в ходе встреч с главами администрации и поселения, на собраниях, отчетах, личном приеме. Большинство обращений касается вопросов землепользования, жилищно-коммунального хозяйства, строительства, благоустройства территории, улучшения жилищных условий.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Продолжает работу </w:t>
      </w: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официальный сайт поселения, о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сновной целью которого является информирование жителей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Приоритетными темами являются: информация о деятельности Совета депутатов, главы поселения Сосенское, главы администрации поселения Сосенское, о принятых или измененных нормативно-правовых актах, социально-экономические аспекты развития поселения, полезная информация для жителей поселения. Сайт содержит информацию о работе организаций по обслуживанию граждан территории Троицкого и Новомосковского административных округов города Москвы, контактные телефоны и места расположения.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Раздел «Вакансии города Москвы» содержит информацию о предстоящих ярмарках вакансий, об организациях, осуществляющих набор сотрудников.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Работает рубрика «Вопрос-ответ», которая призвана к прямому взаимодействию населения с администрацией. Свой вопрос может задать любой желающий в режиме онлайн, и </w:t>
      </w: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lastRenderedPageBreak/>
        <w:t>получить на него ответ в установленный законом срок. За 2015 год рубрикой воспользовалось 351 человек.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Рубрика «Безопасность и порядок» наполняется экспресс-информацией и памятками, чтобы обеспечить гражданам максимально безопасное проживание на территории поселения Сосенское.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Сайт поселения Сосенское дает доступ к приложению «Активный гражданин». Данный проект создан для возможности учета мнения горожан путем открытого голосования. «Активный гражданин» недавно стал обладателем премии как самое лучшее приложение в социальной сфере.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Также на сайте регулярно обновляется новостная лента и лента событий. Здесь можно почерпнуть информацию о предстоящих и прошедших мероприятиях местного, окружного и городского уровня.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Вся информация сайта актуальна, и </w:t>
      </w:r>
      <w:proofErr w:type="gram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регулярно обновляется</w:t>
      </w:r>
      <w:proofErr w:type="gram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и дополняется.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Проблемы поселения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Особое внимание необходимо обратить решению проблемных вопросов для поселения Сосенское. Это следующие проблемы: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1) Нехватка социальных объектов: школ, ДОУ, здравоохранения, культуры и спорта. На территории поселения ведется интенсивное строительство жилых многоквартирных домов, строительство социальных объектов отстаёт;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2) Строительство, реконструкция объектов дорожно-транспортной инфраструктуры. Завершение реконструкции Калужского шоссе. Реконструкция въездной дороги в д.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Николо-Хованское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организация дополнительного въезда в деревню со стороны Технопарка «Индиго».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3) Концепция строительства жилых комплексов «Двор без машин», парковка автотранспорта, прибывающего по рабочим дням на предприятия ГАЗПРОМА, затрудняет движение автотранспорта на дорогах поселения;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4) Расселение жилых домов №№ 23,24,25 в п. Коммунарка, признанных непригодными для постоянного проживания;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5) Оборудование и строительство пешеходных тротуаров вдоль въездных автодорог в деревни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Ларёво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Летово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Зименки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Прокшино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Макарово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(в 2015г. оборудован тротуар вдоль въездной дороги д.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Николо-Хованское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) и вдоль Калужского шоссе в черте д. Сосенки;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6) Очистка прудов на территории поселения;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7) По инженерии: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-реконструкция КНС «Коммунарка», ВРУ «Коммунарка»;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-оказание помощи постоянным жителям по газификации деревень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Бачурино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и части д.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Николо-Хованское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 (строительство магистрального газопровода по деревне) и д. Сосенки;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-строительство системы водоснабжения и водоотведения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д.д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.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Бачурино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, Столбово,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Николо-Хованское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, Сосенки.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8) Транспортное обслуживание населения. Организация маршрутов пассажирского транспорта до деревень поселения. Разработка схемы организации движения общественного транспорта в поселках Газопровод и Коммунарка.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9) Острая нехватка мест для временного хранения автомашин в жилых общественных и производственно-коммунальных зонах. Данная проблема обострится в 2016 году, в связи с принятым решением по сносу гаражей в п. Газопровод, попавших в зону строительства школы.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lastRenderedPageBreak/>
        <w:t>Задачи на 2016 год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-подготовка и проведение публичных слушаний по проектам планировки территорий поселения Сосенское, разрабатываемых по заказу Москомархитектуры;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 xml:space="preserve">-подготовка и проведение мероприятий, посвященных Дню Победы в Великой Отечественной войне 1941-1945 </w:t>
      </w:r>
      <w:proofErr w:type="spellStart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г.г</w:t>
      </w:r>
      <w:proofErr w:type="spellEnd"/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.;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-подготовка и проведение Праймериз 22 мая 2016 года и выборов депутатов в Государственную Думу Российской Федерации 18 сентября 2016 года;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улучшение качества комплексного благоустройства, содержания территории и объектов дорожного хозяйства;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выполнение принятых муниципальных программ поселения Сосенское;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исполнение бюджета поселения Сосенское за 2016 год;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- продолжение работы по приведению принятых нормативно-правовых актов в соответствие с Законодательством г. Москвы.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Администрация поселения Сосенское благодарит Совет депутатов поселения Сосенское, Советы ветеранов поселков Коммунарка и Газопровод, общественных советников, старост деревень, активных жителей поселения за участие в жизни поселения.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Надеемся, что мы, при участии актива и наших жителей реализуем намеченные планы.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b/>
          <w:bCs/>
          <w:color w:val="464646"/>
          <w:sz w:val="24"/>
          <w:szCs w:val="24"/>
          <w:lang w:eastAsia="ru-RU"/>
        </w:rPr>
        <w:t>Анализ исполнения расходов бюджета поселения Сосенское по разделам, подразделам классификации расходов бюджета.</w:t>
      </w:r>
    </w:p>
    <w:p w:rsidR="00AE787B" w:rsidRPr="00AE787B" w:rsidRDefault="00AE787B" w:rsidP="00AE787B">
      <w:pPr>
        <w:shd w:val="clear" w:color="auto" w:fill="F9F9F9"/>
        <w:spacing w:before="105" w:after="105" w:line="240" w:lineRule="auto"/>
        <w:jc w:val="both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 w:rsidRPr="00AE787B"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Табл.3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8"/>
        <w:gridCol w:w="596"/>
        <w:gridCol w:w="833"/>
        <w:gridCol w:w="584"/>
        <w:gridCol w:w="584"/>
        <w:gridCol w:w="1007"/>
        <w:gridCol w:w="584"/>
        <w:gridCol w:w="584"/>
        <w:gridCol w:w="1007"/>
        <w:gridCol w:w="992"/>
      </w:tblGrid>
      <w:tr w:rsidR="00AE787B" w:rsidRPr="00AE787B" w:rsidTr="00AE787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КБК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План 2014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Факт 2014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% выполнения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План 2015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Факт 2015 года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% выполнения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Отклонение 2015/</w:t>
            </w:r>
          </w:p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2014</w:t>
            </w:r>
          </w:p>
        </w:tc>
      </w:tr>
      <w:tr w:rsidR="00AE787B" w:rsidRPr="00AE787B" w:rsidTr="00AE78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подраздел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95 182 026,64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89 803 769,95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131 035 482,00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125 535 659,10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1,5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86 408 612,10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84 125 908,13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120 961 600,00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118 349 697,91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Резервные фонды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2 800 000,00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2 800 000,00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5 973 414,54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5 677 861,82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7 273 882,00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7 185 961,19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762 612,00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589 164,69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406 233,00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163 750,55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40,3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-37,0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762 612,00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589 164,69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77,3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406 233,00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163 750,55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9 056 102,42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8 265 651,03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91,3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17 197 057,00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17 183 244,38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8,6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2 950 000,00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2 164 382,65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544 490,00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531 258,99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6 106 102,42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6 101 268,38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99,9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16 652 567,00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16 651 985,39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71 452 262,19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60 447 852,98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84,6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103 067 400,00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99 457 124,76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11,9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71 452 262,19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60 447 852,98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84,6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103 067 400,00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99 457 124,76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208 168 931,17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201 612 946,01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372 535 665,00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364 042 887,17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0,8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Жилищное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100 037 940,00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97 535 741,23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144 498 727,00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143 443 596,40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99,2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55 258 500,00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55 257 682,24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108 130 991,17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104 077 204,78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172 778 438,00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165 341 608,53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95,7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1 570 000,00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1 514 367,64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2 520 000,00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2 426 053,29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-0,2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1 570 000,00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1 514 367,64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2 520 000,00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2 426 053,29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КУЛЬТУРА И КИНЕМАТОГРАФИЯ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39 886 100,00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39 656 629,32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55 092 811,00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53 439 394,53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-2,4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39 886 100,00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39 656 629,32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99,4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55 092 811,00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53 439 394,53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3 808 000,00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3 621 075,77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7 668 620,43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7 286 830,20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-0,1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298 620,43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Социальное обеспечение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3 808 000,00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3 621 075,77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95,1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7 370 000,00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7 286 630,20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14 298 159,25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13 860 668,95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37 712 700,00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36 583 831,01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0,1</w:t>
            </w: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11 064 392,25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11 064 392,25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26 001 900,00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26 001 233,22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Массовый спорт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3 233 767,00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2 796 276,70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11 710 800,00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10 582 597,79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  <w:t>90,4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</w:tr>
      <w:tr w:rsidR="00AE787B" w:rsidRPr="00AE787B" w:rsidTr="00AE78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444 184 193,67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419 372 126,34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727 235 968,43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706 118 775,09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97,1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AE787B" w:rsidRPr="00AE787B" w:rsidRDefault="00AE787B" w:rsidP="00AE787B">
            <w:pPr>
              <w:spacing w:before="105" w:after="105" w:line="240" w:lineRule="auto"/>
              <w:jc w:val="both"/>
              <w:rPr>
                <w:rFonts w:ascii="Times New Roman" w:eastAsia="Times New Roman" w:hAnsi="Times New Roman" w:cs="Times New Roman"/>
                <w:color w:val="464646"/>
                <w:sz w:val="15"/>
                <w:szCs w:val="15"/>
                <w:lang w:eastAsia="ru-RU"/>
              </w:rPr>
            </w:pPr>
            <w:r w:rsidRPr="00AE787B">
              <w:rPr>
                <w:rFonts w:ascii="Times New Roman" w:eastAsia="Times New Roman" w:hAnsi="Times New Roman" w:cs="Times New Roman"/>
                <w:b/>
                <w:bCs/>
                <w:color w:val="464646"/>
                <w:sz w:val="15"/>
                <w:szCs w:val="15"/>
                <w:lang w:eastAsia="ru-RU"/>
              </w:rPr>
              <w:t>2,7</w:t>
            </w:r>
          </w:p>
        </w:tc>
      </w:tr>
    </w:tbl>
    <w:p w:rsidR="009335B5" w:rsidRPr="00AE787B" w:rsidRDefault="009335B5" w:rsidP="00AE787B"/>
    <w:sectPr w:rsidR="009335B5" w:rsidRPr="00AE7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2996"/>
    <w:multiLevelType w:val="multilevel"/>
    <w:tmpl w:val="4650DF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448B"/>
    <w:multiLevelType w:val="multilevel"/>
    <w:tmpl w:val="89C499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F104BF"/>
    <w:multiLevelType w:val="multilevel"/>
    <w:tmpl w:val="7080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E0B9B"/>
    <w:multiLevelType w:val="multilevel"/>
    <w:tmpl w:val="C1BA75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425077"/>
    <w:multiLevelType w:val="multilevel"/>
    <w:tmpl w:val="6450C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5A3C50"/>
    <w:multiLevelType w:val="multilevel"/>
    <w:tmpl w:val="05A01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7C32A3"/>
    <w:multiLevelType w:val="multilevel"/>
    <w:tmpl w:val="C21EA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25C1"/>
    <w:multiLevelType w:val="multilevel"/>
    <w:tmpl w:val="2B720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  <w:lvlOverride w:ilvl="0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644"/>
    <w:rsid w:val="00091884"/>
    <w:rsid w:val="003410D8"/>
    <w:rsid w:val="00447881"/>
    <w:rsid w:val="00506644"/>
    <w:rsid w:val="00872DEE"/>
    <w:rsid w:val="009335B5"/>
    <w:rsid w:val="00AE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CBC8F1-6030-435C-B363-D54B8BE1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5678</Words>
  <Characters>32370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2</cp:revision>
  <dcterms:created xsi:type="dcterms:W3CDTF">2024-04-22T06:30:00Z</dcterms:created>
  <dcterms:modified xsi:type="dcterms:W3CDTF">2024-04-22T06:30:00Z</dcterms:modified>
</cp:coreProperties>
</file>