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c122d1457b1b480e923486b65c350672d6b9e"/>
    <w:p>
      <w:pPr>
        <w:pStyle w:val="Heading3"/>
      </w:pPr>
      <w:r>
        <w:t xml:space="preserve">ВСЕМИРНЫЙ ДЕНЬ ПРАВ ПОТРЕБИТЕЛЕЙ 15 марта 2024 года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Мероприятия, организованные в рамках Всемирного дня прав потребителей, направлены на осуществление комплексного подхода к обеспечению эффективной защиты прав российских потребителей от рисков, связанных с использованием платформ, управляемых искусственным интеллектом. В них примет участие Роспотребнадзор совместно со всеми участниками национальной системы защиты прав потребителей, к которым отнесены государственные органы власти, органы местного самоуправления и общественные организации.</w:t>
      </w:r>
    </w:p>
    <w:p>
      <w:pPr>
        <w:pStyle w:val="BodyText"/>
      </w:pPr>
      <w:r>
        <w:t xml:space="preserve">В последние годы искусственный интеллект стал неотъемлемой частью цифрового мира, проникнув в большинство сфер жизни людей от профессиональной деятельности до развлечений, оказав огромное влияние на развитие ключевых областей экономики - банкинга, ретейла, медицины и промышленности.</w:t>
      </w:r>
    </w:p>
    <w:p>
      <w:pPr>
        <w:pStyle w:val="BodyText"/>
      </w:pPr>
      <w:r>
        <w:t xml:space="preserve">Несмотря на множество преимуществ искусственного интеллекта, в Роспотребнадзоре обеспокоены тем, что его применение может иметь серьезные последствия для безопасности потребителей, такие как распространение ложной информации и нарушение конфиденциальности. В настоящее время правовой статус искусственного интеллекта законодательно не определен и нет ясности, кто несет ответственность за создание и распространение недостоверной или неточной информации, попадающей в открытые источники при использовании искусственного интеллекта.</w:t>
      </w:r>
    </w:p>
    <w:p>
      <w:pPr>
        <w:pStyle w:val="BodyText"/>
      </w:pPr>
      <w:r>
        <w:t xml:space="preserve">В рамках Всемирного дня защиты прав потребителей, Роспотребнадзор планирует обсудить вопросы использования искусственного интеллекта в потребительских правоотношениях. Будет проведен круглый стол, посвященный вопросам доверия потребителей электронным помощникам - «чат-ботам» с генеративным искусственным интеллектом. Подобные «чат-боты» используются для сервисов клиентской поддержки и имитируют человеческое общение. Поскольку основная задача «чат-бота» – давать естественные, а не достоверные ответы, он может не отличать правду от неправды и выдавать вымышленные факты за реальные, в результате чего потребители могут получить недостоверную информацию и сделать ошибочные выводы.</w:t>
      </w:r>
    </w:p>
    <w:p>
      <w:pPr>
        <w:pStyle w:val="BodyText"/>
      </w:pPr>
      <w:r>
        <w:t xml:space="preserve">Территориальным отделом Управления Роспотребнадзора по городу Москве в Троицком и Новомосковском административных округах города Москвы, в рамках Всемирного дня защиты прав потребителей, реализуется цикл мероприятий по пропаганде и разъяснению законодательства в сфере защиты прав потребителей, нацеленных на правовое просвещение и оказание помощи гражданам.</w:t>
      </w:r>
    </w:p>
    <w:p>
      <w:pPr>
        <w:pStyle w:val="BodyText"/>
      </w:pPr>
      <w:r>
        <w:t xml:space="preserve">Кроме того, традиционно в рамках Всемирного дня прав потребителей должностными лицами территориального отдела будут проводиться выездные консультации потребителей, а также информирование представителей предпринимательского сообщества об актуальных аспектах законодательства о защите прав потребителей, в том числе на базе торговых центров, общественных объединений, учебных заведений общего образования, среднего и высшего профессионального образования.</w:t>
      </w:r>
    </w:p>
    <w:p>
      <w:pPr>
        <w:pStyle w:val="BodyText"/>
      </w:pPr>
      <w:r>
        <w:t xml:space="preserve">Вопросы практического диалога органов Роспотребнадзора остаются актуальными. В связи с этим, открыта горячая линия. Консультацию можно получить по телефону 8-495-718-0952 и по средствам личного приёма (г. Москва, ул. Профсоюзная, д. 20/9).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2025-05-30T23:44:02Z</dcterms:created>
  <dcterms:modified xsi:type="dcterms:W3CDTF">2025-05-30T23:44:02Z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