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4a52590f3a39dc8791c2ef4883ee6e307f2e2"/>
    <w:p>
      <w:pPr>
        <w:pStyle w:val="Heading3"/>
      </w:pPr>
      <w:r>
        <w:t xml:space="preserve">С 1 по 20 января 2024 года проводится декларационная кампания за 4 квартал 2023 года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2023 года необходимо подать до 20 января 2024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 </w:t>
      </w:r>
      <w:r>
        <w:t xml:space="preserve">исключительно в форме электронного документа.</w:t>
      </w:r>
      <w:r>
        <w:br/>
      </w:r>
      <w:r>
        <w:t xml:space="preserve">Просим обратить внимание на выбор региона регистрации Вашей организации при представлении декларации.</w:t>
      </w:r>
      <w:r>
        <w:br/>
      </w: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  <w:r>
        <w:br/>
      </w: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</w:t>
      </w:r>
      <w:r>
        <w:br/>
      </w: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  <w:r>
        <w:br/>
      </w: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  <w:r>
        <w:br/>
      </w:r>
      <w:r>
        <w:t xml:space="preserve">Передача данных в ЕГАИС не освобождает хозяйствующих субъектов от представления деклараций.</w:t>
      </w:r>
      <w:r>
        <w:br/>
      </w: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  <w:r>
        <w:br/>
      </w: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http://kommynarka.mos.ru/obshchaya/detail/12337116.html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1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1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2025-02-20T20:33:48Z</dcterms:created>
  <dcterms:modified xsi:type="dcterms:W3CDTF">2025-02-20T20:33:48Z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