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8db4f9ae5e88040293ad4d36e70cfd478f996"/>
    <w:p>
      <w:pPr>
        <w:pStyle w:val="Heading3"/>
      </w:pPr>
      <w:r>
        <w:t xml:space="preserve">Ура! Главный марафон страны состоялся. И Новая Москва стала центром поддержки всех бегунов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юбилейный для старта год на дистанции 42,2 или 10 км зарегистрировались почти 38 тысяч участников и среди них были спортсмены и любители бега из Новой Москвы. Именно вчера беговая команда ТиНАО была самая многочисленная, а главное, что впервые была создана команда поддержки «Новая Москва».</w:t>
      </w:r>
      <w:r>
        <w:br/>
      </w:r>
    </w:p>
    <w:p>
      <w:pPr>
        <w:pStyle w:val="BodyText"/>
      </w:pPr>
      <w:r>
        <w:t xml:space="preserve">Депутат Московской городской Думы Валерий Головченко и Префектура ТиНАО организовали эту команду поддержки. Болельщики установили на Фрунзенской набережной 2 арки «Новая Москва» и 21 флаг всех наших поселений - через них пробежали все спортсмены забега. Спортсменов из новых округов легко узнать: сборные команды побежали в одинаковых футболках с названиями всех поселений. У арки их встречала музыкально-танцевальная «агитбригада»: команда чирлидеров и группа «Тема».</w:t>
      </w:r>
      <w:r>
        <w:br/>
      </w:r>
    </w:p>
    <w:p>
      <w:pPr>
        <w:pStyle w:val="BodyText"/>
      </w:pPr>
      <w:r>
        <w:t xml:space="preserve">Как приятно бежать марафон, видя знакомые лица соседей по Новой Москве. ТиНАО – два округа, 19 поселений, два городских округа. «Московский марафон» – отличная возможность познакомиться, участвуя в общем деле, почувствовать поддержку друг друга, осознать себя одним целым – частью большой Москвы. Спорт объединяет. Бег дарит радость.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2025-02-03T21:42:33Z</dcterms:created>
  <dcterms:modified xsi:type="dcterms:W3CDTF">2025-02-03T21:42:33Z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