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dbf33e0639a31bbc4d8d159743540da23adbb9"/>
    <w:p>
      <w:pPr>
        <w:pStyle w:val="Heading3"/>
      </w:pPr>
      <w:r>
        <w:t xml:space="preserve">Александр Козлов: 5 знаковых парков, 129 дворовых территорий, 165 объектов дорожного хозяйства благоустроили в этом году в Новой Москве</w:t>
      </w:r>
    </w:p>
    <w:p>
      <w:pPr>
        <w:pStyle w:val="FirstParagraph"/>
      </w:pPr>
      <w:r>
        <w:t xml:space="preserve">08.11.2024</w:t>
      </w:r>
    </w:p>
    <w:p>
      <w:pPr>
        <w:pStyle w:val="BodyText"/>
      </w:pPr>
      <w:r>
        <w:t xml:space="preserve">На совещании Экспертного совета по развитию городской среды ТиНАО вместе с муниципальными депутатами районов Коммунарка, Щербинка, Филимонковский, главами управ, представителями префектуры ТиНАО, Департамента капремонта, ДРНТ, ГБУ ДО «ТЗФ ТиНАО», ГКУ «Москворечье», ГУП «Мосводосток», ГБУ «Автомобильные дороги» подвели промежуточные итоги благоустройства: обсудили качество выполненных проектов, ход работ на незавершенных и будущие планы. Тем более, что в скором времени Московская городская Дума будет подробно рассматривать бюджет столицы на 2025 год и плановые 2026-2027 гг., поэтому важно понять, какие средства необходимы, какие проекты приоритетны, как распределить их по временным интервалам. </w:t>
      </w:r>
    </w:p>
    <w:p>
      <w:pPr>
        <w:pStyle w:val="BodyText"/>
      </w:pPr>
      <w:r>
        <w:br/>
      </w:r>
    </w:p>
    <w:p>
      <w:pPr>
        <w:pStyle w:val="BodyText"/>
      </w:pPr>
      <w:r>
        <w:t xml:space="preserve">Здесь мы опираемся на мнения жителей, которые через муниципальных депутатов активно транслируют инициативы и предложения, какие детские и спортивные площадки нужно обновить, где их нужно создать, как благоустроить парки и территории вокруг водоёмов, проложить пешеходные и велосипедные дорожки и так далее. Для удобства были организованы и голосования на сайтах органов МСУ.</w:t>
      </w:r>
    </w:p>
    <w:p>
      <w:pPr>
        <w:pStyle w:val="BodyText"/>
      </w:pPr>
      <w:r>
        <w:br/>
      </w:r>
    </w:p>
    <w:p>
      <w:pPr>
        <w:pStyle w:val="BodyText"/>
      </w:pPr>
      <w:r>
        <w:t xml:space="preserve">Например, в Московском такой способ позитивно себя зарекомендовал. Выявили непростые ситуации, которые важно решить для того, чтобы сохранить результаты благоустройства в первоначальном виде. Так, бывает, что, после преображения определенной территории, туда заходят ресурсоснабжающие организации, чтобы произвести свои ремонтные работы либо модернизацию инженерных систем. Безусловно, это нужно. Но затем не восстанавливают объекты должным образом, и органам местной власти вновь приходится заниматься этим вопросом, изыскивать финансы, перебрасывать кадры. </w:t>
      </w:r>
    </w:p>
    <w:p>
      <w:pPr>
        <w:pStyle w:val="BodyText"/>
      </w:pPr>
      <w:r>
        <w:br/>
      </w:r>
    </w:p>
    <w:p>
      <w:pPr>
        <w:pStyle w:val="BodyText"/>
      </w:pPr>
      <w:r>
        <w:t xml:space="preserve">Поэтому нужно синхронизировать процессы благоустройства и реконструкции/ремонта коммуникаций. Также займемся вопросом разграничения полномочий по содержанию новых дорог после их ввода в эксплуатацию.</w:t>
      </w:r>
    </w:p>
    <w:p>
      <w:pPr>
        <w:pStyle w:val="BodyText"/>
      </w:pPr>
      <w:r>
        <w:br/>
      </w:r>
    </w:p>
    <w:p>
      <w:pPr>
        <w:pStyle w:val="BodyText"/>
      </w:pPr>
      <w:r>
        <w:t xml:space="preserve">Адрес страницы:</w:t>
      </w:r>
      <w:r>
        <w:t xml:space="preserve"> </w:t>
      </w:r>
      <w:hyperlink r:id="rId20">
        <w:r>
          <w:rPr>
            <w:rStyle w:val="Hyperlink"/>
          </w:rPr>
          <w:t xml:space="preserve">http://kommynarka.mos.ru/presscenter/news/detail/12651383.html</w:t>
        </w:r>
      </w:hyperlink>
    </w:p>
    <w:p>
      <w:pPr>
        <w:pStyle w:val="BodyText"/>
      </w:pPr>
      <w:hyperlink r:id="rId21">
        <w:r>
          <w:rPr>
            <w:rStyle w:val="Hyperlink"/>
          </w:rPr>
          <w:t xml:space="preserve">Управа района Коммунарка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mmynarka.mos.ru" TargetMode="External" /><Relationship Type="http://schemas.openxmlformats.org/officeDocument/2006/relationships/hyperlink" Id="rId20" Target="http://kommynarka.mos.ru/presscenter/news/detail/126513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mmynarka.mos.ru" TargetMode="External" /><Relationship Type="http://schemas.openxmlformats.org/officeDocument/2006/relationships/hyperlink" Id="rId20" Target="http://kommynarka.mos.ru/presscenter/news/detail/126513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2025-05-29T15:11:37Z</dcterms:created>
  <dcterms:modified xsi:type="dcterms:W3CDTF">2025-05-29T15:11:37Z</dcterms:modified>
</cp:coreProperties>
</file>

<file path=docProps/custom.xml><?xml version="1.0" encoding="utf-8"?>
<Properties xmlns="http://schemas.openxmlformats.org/officeDocument/2006/custom-properties" xmlns:vt="http://schemas.openxmlformats.org/officeDocument/2006/docPropsVTypes"/>
</file>