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ff48c6bfc3829e06f49108edb8428d7baccd6"/>
    <w:p>
      <w:pPr>
        <w:pStyle w:val="Heading3"/>
      </w:pPr>
      <w:r>
        <w:t xml:space="preserve">Около 730 тысяч квадратных метров новых площадей получила система здравоохранения Москвы за последние 5 лет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2296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e8/tiz2cx8kq9lvi5fzpuf69gluzq5c83cm/photo_2024_11_06_13_10_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29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С 2020 года медицинским учреждениям передали 57 различных объектов недвижимости площадью около 730 тысяч квадратных метров. Больше всего зданий получили в Троицком и Новомосковском административных округах.</w:t>
      </w:r>
      <w:r>
        <w:br/>
      </w:r>
      <w:r>
        <w:br/>
      </w:r>
      <w:r>
        <w:t xml:space="preserve">Московскому многопрофильному клиническому центру «Коммунарка» передали 14 зданий и сооружений. В сентябре открыли современный шестиэтажный корпус лучевой терапии площадью почти 12,9 тысячи квадратных метров, оснащенный передовым оборудованием.</w:t>
      </w:r>
      <w:r>
        <w:br/>
      </w:r>
      <w:r>
        <w:br/>
      </w:r>
      <w:r>
        <w:t xml:space="preserve">ММКЦ включает в себя 186,7 тысячи квадратных метров. Это делает его одним из крупнейших медицинских центров в России, рассказали на сайте Агентства городских новостей «Москва».</w:t>
      </w:r>
      <w:r>
        <w:br/>
      </w:r>
      <w:r>
        <w:br/>
      </w:r>
      <w:r>
        <w:t xml:space="preserve">На северо-востоке столицы медицинские учреждения получили 7 новых зданий и сооружений общей площадью более 52,2 тысячи квадратных метров, а на севере — 6 объектов общей площадью почти 60,5 тысячи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http://kommynarka.mos.ru/presscenter/news/detail/12755594.html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55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55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2025-03-25T17:36:19Z</dcterms:created>
  <dcterms:modified xsi:type="dcterms:W3CDTF">2025-03-25T17:36:19Z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