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d93ef644393e23f5790c168c7d485a29b1f22"/>
    <w:p>
      <w:pPr>
        <w:pStyle w:val="Heading3"/>
      </w:pPr>
      <w:r>
        <w:t xml:space="preserve">Воспитанники МВМУ провели концерт «Барокко — золотой век гобоя»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drawing>
          <wp:inline>
            <wp:extent cx="5334000" cy="3213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38/1bqljndfhjx083nzqo09c2u2p0wkevb6/Izobrazhenie-WhatsApp-2025_01_31-v-13.13.18_92e258b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31.01.2025</w:t>
      </w:r>
      <w:r>
        <w:br/>
      </w:r>
      <w:r>
        <w:br/>
      </w:r>
      <w:r>
        <w:t xml:space="preserve">Воспитанники Московского военно-музыкального училища имени генерал-лейтенанта Валерия Халилова провели 29 января концерт «Барокко — золотой век гобоя». Мероприятие состоялось в оркестровой студии учреждения.</w:t>
      </w:r>
      <w:r>
        <w:br/>
      </w:r>
      <w:r>
        <w:br/>
      </w:r>
      <w:r>
        <w:t xml:space="preserve">На концерте выступали суворовцы класса гобоя преподавателя отдельной дисциплины Юлии Бецис, совместно с концертмейстером Аллой Пашковой. Руководителем является Александр Перевертень, рассказали на официальной странице МВМУ в социальных сетях.</w:t>
      </w:r>
      <w:r>
        <w:br/>
      </w:r>
      <w:r>
        <w:br/>
      </w:r>
      <w:r>
        <w:t xml:space="preserve">Четверо суворовцев-гобоистов: Матвей Бодрых, Арсений Садовник, Виктор Израйлев и Даниил Кузин порадовали слушателей изысканной старинной музыкой. В программе концерта прозвучали произведения Иоганна Баха, Георга Генделя, Антонио Вивальди, Томазо Альбинони, Георга Телемана, Жозефа Буамортье для гобоя в сопровождении фортепьяно, а также ансамбля.</w:t>
      </w:r>
      <w:r>
        <w:br/>
      </w:r>
      <w:r>
        <w:br/>
      </w:r>
      <w:r>
        <w:t xml:space="preserve">В завершении творческого мероприятия Юлия Бецис рассказала посетителям о композиторах, об истории инструмента и своем участии в качестве исполнителя.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http://kommynarka.mos.ru/presscenter/news/detail/12789295.html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9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9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2025-03-27T16:02:05Z</dcterms:created>
  <dcterms:modified xsi:type="dcterms:W3CDTF">2025-03-27T16:02:05Z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