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20af31703fee4633619f65182564d8d06bc602"/>
    <w:p>
      <w:pPr>
        <w:pStyle w:val="Heading3"/>
      </w:pPr>
      <w:r>
        <w:t xml:space="preserve">Учитель школы №2070 стал победителем конкурса «Pro100ГИА»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a2/ljj8y7ex8vy3lydmixqbrx1p4nd53yke/HVc7GMUK6q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«Pro100ГИА» проходит ежегодно для педагогов столичных образовательных комплексов по одиннадцати предметам. В этом году было подано более 170 заявок, а финалистами стали 54 учителя из 43 школ. Аяз Хуснутдинов учитель математики образовательной площадки «Энергия» стал победителем по своему предмету.</w:t>
      </w:r>
      <w:r>
        <w:br/>
      </w:r>
      <w:r>
        <w:br/>
      </w:r>
      <w:r>
        <w:t xml:space="preserve">«Основная цель конкурса – поиск новых и эффективных педагогических решений и практик для достижения обучающимися наилучшего результата. Участники делятся своими опытом с коллегами на городском уровне, а лучшие разработки могут быть внедрены в образовательную систему. Я очень рад, что стал победителем в своей номинации. Мне приятно, что экспертная комиссия высоко оценила методические приемы, которые я использую в своей деятельности», - поделился Аяз Хуснутдинов.</w:t>
      </w:r>
      <w:r>
        <w:br/>
      </w:r>
      <w:r>
        <w:br/>
      </w:r>
      <w:r>
        <w:t xml:space="preserve">Конкурс проходил в 2 этапа: дистанционно в формате подготовки видеоурока и очно с разбором и представлением кейса по определенной теме. Для дистанционного формата Аяз подготовил материал по решению математических задач с векторами и объяснению как просто и быстро это сделать, а главное запомнить.</w:t>
      </w:r>
      <w:r>
        <w:br/>
      </w:r>
      <w:r>
        <w:br/>
      </w:r>
      <w:r>
        <w:t xml:space="preserve">Поздравляем учителя школы №2070 с первым местом, желаем новых успехов, побед и профессионального роста.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http://kommynarka.mos.ru/presscenter/news/detail/12800795.html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0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800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2025-07-06T15:52:37Z</dcterms:created>
  <dcterms:modified xsi:type="dcterms:W3CDTF">2025-07-06T15:52:37Z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