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f981db4e85b42e33d4be771810d89042785fe6"/>
    <w:p>
      <w:pPr>
        <w:pStyle w:val="Heading3"/>
      </w:pPr>
      <w:r>
        <w:t xml:space="preserve">Совет депутатов утвердил герб и флаг района Коммунарка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46/kak4ivxt2wrymg4j987vd0ph7erxsn7m/Izobrazhenie-WhatsApp-2025_02_27-v-16.36.53_93e9f08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Вчера на заседании Совета депутатов муниципального округа была утверждена геральдика района. Герб и флаг разработаны на основе гербов муниципальных образований Воскресенское, Сосенское и Мосрентген, вошедших в состав нового муниципального округа Коммунарка. Основные элементы отражают исторические и культурные особенности территории.</w:t>
      </w:r>
      <w:r>
        <w:br/>
      </w:r>
      <w:r>
        <w:br/>
      </w:r>
      <w:r>
        <w:t xml:space="preserve">Фигура скачущего единорога из герба Сосенского напоминает о том, что ранее этими землями владели графы Шуваловы и с этой фамилией связано становление развития местных территорий. Сосновая ветвь также гласный символ герба Сосенского, она напоминает о тех лесах, что дали название местности.</w:t>
      </w:r>
      <w:r>
        <w:br/>
      </w:r>
      <w:r>
        <w:br/>
      </w:r>
      <w:r>
        <w:t xml:space="preserve">Солнце из герба Воскресенского – гласный символ, аллегория Воскресения, Возрождения указывает на один из главных христианских праздников, по которому были названы храм и населенный пункт.</w:t>
      </w:r>
      <w:r>
        <w:br/>
      </w:r>
      <w:r>
        <w:br/>
      </w:r>
      <w:r>
        <w:t xml:space="preserve">Деление герба на два поля – лазоревое и червленое заимствовано из герба третьего муниципального образования, вошедшего в состав Коммунарки – Мосрентгена.</w:t>
      </w:r>
      <w:r>
        <w:br/>
      </w:r>
      <w:r>
        <w:br/>
      </w:r>
      <w:r>
        <w:t xml:space="preserve">Цвета, используемые в геральдике муниципального округа, также имеют свой смысл: серебро является символом чистоты и мира, золото – богатство и стабильность, червленый (красный) цвет –храбрость, лазоревый (синий) цвет – честь и благородство.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98/5ufwzijrctewjloyb48ugz026t7w5e34/Gerb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http://kommynarka.mos.ru/presscenter/news/detail/12833468.html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33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2833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2025-08-05T15:45:43Z</dcterms:created>
  <dcterms:modified xsi:type="dcterms:W3CDTF">2025-08-05T15:45:43Z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