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5648fc71e94720e9dcdcc7cc47f6e78050f86f"/>
    <w:p>
      <w:pPr>
        <w:pStyle w:val="Heading3"/>
      </w:pPr>
      <w:r>
        <w:t xml:space="preserve">Состоялось организационное совещание общественных советников района Коммунарка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f3/ea71ph3se4jitix2dky6hudh8ez8h5oy/photo_2025_03_18_19_27_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Состоялось организационное совещание общественных советников района Коммунарка</w:t>
      </w:r>
    </w:p>
    <w:p>
      <w:pPr>
        <w:pStyle w:val="BodyText"/>
      </w:pPr>
      <w:r>
        <w:t xml:space="preserve">В районе Коммунарка прошло организационное совещание общественных советников, на котором участники обсудили вопросы развития района и улучшения условий жизни горожан в социальной, жилищно-коммунальной и строительной сферах.</w:t>
      </w:r>
    </w:p>
    <w:p>
      <w:pPr>
        <w:pStyle w:val="BodyText"/>
      </w:pPr>
      <w:r>
        <w:t xml:space="preserve">В мероприятии приняли участие заместитель главы управы Артем Шишлонов и директор социальной службы ТиНАО ГБУ «Мой социальный помощник» Христина Бежина. На встрече общественным советникам вручили удостоверения нового образца.</w:t>
      </w:r>
    </w:p>
    <w:p>
      <w:pPr>
        <w:pStyle w:val="BodyText"/>
      </w:pPr>
      <w:r>
        <w:t xml:space="preserve">«Предложения общественных советников всегда учитываются, и ответственные лица оперативно реагируют на все обращения», - отметил председатель общественных советников района Василий Степанов.</w:t>
      </w:r>
    </w:p>
    <w:p>
      <w:pPr>
        <w:pStyle w:val="BodyText"/>
      </w:pPr>
      <w:r>
        <w:t xml:space="preserve">В настоящее время в составе общественных советников насчитывается 196 активных жителя района, и с начала года к команде присоединилось еще 18 новых участников.</w:t>
      </w:r>
    </w:p>
    <w:p>
      <w:pPr>
        <w:pStyle w:val="BodyText"/>
      </w:pPr>
      <w:r>
        <w:t xml:space="preserve">Общественные советники играют ключевую роль в организации взаимодействия между жителями и исполнительной властью, принимая участие во всех значимых событиях района. Подробная информация об их деятельности, условиях вступления в их ряды, а также необходимые документы и пошаговая инструкция по подаче заявки доступны на официальном сайте </w:t>
      </w:r>
      <w:hyperlink r:id="rId23">
        <w:r>
          <w:rPr>
            <w:rStyle w:val="Hyperlink"/>
          </w:rPr>
          <w:t xml:space="preserve">mossovetnik.ru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http://kommynarka.mos.ru/presscenter/news/detail/12872774.html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72774.html" TargetMode="External" /><Relationship Type="http://schemas.openxmlformats.org/officeDocument/2006/relationships/hyperlink" Id="rId23" Target="https://mossovetni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presscenter/news/detail/12872774.html" TargetMode="External" /><Relationship Type="http://schemas.openxmlformats.org/officeDocument/2006/relationships/hyperlink" Id="rId23" Target="https://mossovetni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2025-08-05T15:45:53Z</dcterms:created>
  <dcterms:modified xsi:type="dcterms:W3CDTF">2025-08-05T15:45:53Z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