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A3FBF" w:rsidRPr="002A3FBF" w14:paraId="42FFF6E3" w14:textId="77777777" w:rsidTr="002A3FBF">
        <w:tc>
          <w:tcPr>
            <w:tcW w:w="4677" w:type="dxa"/>
            <w:tcBorders>
              <w:top w:val="nil"/>
              <w:left w:val="nil"/>
              <w:bottom w:val="nil"/>
              <w:right w:val="nil"/>
            </w:tcBorders>
          </w:tcPr>
          <w:p w14:paraId="7647B988" w14:textId="77777777" w:rsidR="00881CF1" w:rsidRPr="002A3FBF" w:rsidRDefault="00881CF1" w:rsidP="002A3FBF">
            <w:pPr>
              <w:pStyle w:val="ConsPlusNormal"/>
              <w:rPr>
                <w:rFonts w:ascii="Times New Roman" w:hAnsi="Times New Roman" w:cs="Times New Roman"/>
                <w:sz w:val="24"/>
                <w:szCs w:val="24"/>
              </w:rPr>
            </w:pPr>
            <w:r w:rsidRPr="002A3FBF">
              <w:rPr>
                <w:rFonts w:ascii="Times New Roman" w:hAnsi="Times New Roman" w:cs="Times New Roman"/>
                <w:sz w:val="24"/>
                <w:szCs w:val="24"/>
              </w:rPr>
              <w:t>25 июля 2002 года</w:t>
            </w:r>
          </w:p>
        </w:tc>
        <w:tc>
          <w:tcPr>
            <w:tcW w:w="4678" w:type="dxa"/>
            <w:tcBorders>
              <w:top w:val="nil"/>
              <w:left w:val="nil"/>
              <w:bottom w:val="nil"/>
              <w:right w:val="nil"/>
            </w:tcBorders>
          </w:tcPr>
          <w:p w14:paraId="38A592DD"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N 114-ФЗ</w:t>
            </w:r>
          </w:p>
        </w:tc>
      </w:tr>
    </w:tbl>
    <w:p w14:paraId="70AF2AB1" w14:textId="77777777" w:rsidR="00881CF1" w:rsidRPr="002A3FBF" w:rsidRDefault="00881CF1" w:rsidP="002A3FBF">
      <w:pPr>
        <w:pStyle w:val="ConsPlusNormal"/>
        <w:pBdr>
          <w:top w:val="single" w:sz="6" w:space="0" w:color="auto"/>
        </w:pBdr>
        <w:jc w:val="both"/>
        <w:rPr>
          <w:rFonts w:ascii="Times New Roman" w:hAnsi="Times New Roman" w:cs="Times New Roman"/>
          <w:sz w:val="24"/>
          <w:szCs w:val="24"/>
        </w:rPr>
      </w:pPr>
    </w:p>
    <w:p w14:paraId="0B05CC67" w14:textId="77777777" w:rsidR="00881CF1" w:rsidRPr="002A3FBF" w:rsidRDefault="00881CF1" w:rsidP="002A3FBF">
      <w:pPr>
        <w:pStyle w:val="ConsPlusNormal"/>
        <w:jc w:val="center"/>
        <w:rPr>
          <w:rFonts w:ascii="Times New Roman" w:hAnsi="Times New Roman" w:cs="Times New Roman"/>
          <w:sz w:val="24"/>
          <w:szCs w:val="24"/>
        </w:rPr>
      </w:pPr>
    </w:p>
    <w:p w14:paraId="787F47E2" w14:textId="77777777" w:rsidR="00881CF1" w:rsidRPr="002A3FBF" w:rsidRDefault="00881CF1" w:rsidP="002A3FBF">
      <w:pPr>
        <w:pStyle w:val="ConsPlusTitle"/>
        <w:jc w:val="center"/>
        <w:rPr>
          <w:rFonts w:ascii="Times New Roman" w:hAnsi="Times New Roman" w:cs="Times New Roman"/>
          <w:sz w:val="24"/>
          <w:szCs w:val="24"/>
        </w:rPr>
      </w:pPr>
      <w:r w:rsidRPr="002A3FBF">
        <w:rPr>
          <w:rFonts w:ascii="Times New Roman" w:hAnsi="Times New Roman" w:cs="Times New Roman"/>
          <w:sz w:val="24"/>
          <w:szCs w:val="24"/>
        </w:rPr>
        <w:t>РОССИЙСКАЯ ФЕДЕРАЦИЯ</w:t>
      </w:r>
    </w:p>
    <w:p w14:paraId="45F59958" w14:textId="77777777" w:rsidR="00881CF1" w:rsidRPr="002A3FBF" w:rsidRDefault="00881CF1" w:rsidP="002A3FBF">
      <w:pPr>
        <w:pStyle w:val="ConsPlusTitle"/>
        <w:jc w:val="center"/>
        <w:rPr>
          <w:rFonts w:ascii="Times New Roman" w:hAnsi="Times New Roman" w:cs="Times New Roman"/>
          <w:sz w:val="24"/>
          <w:szCs w:val="24"/>
        </w:rPr>
      </w:pPr>
    </w:p>
    <w:p w14:paraId="7A08A2B3" w14:textId="77777777" w:rsidR="00881CF1" w:rsidRPr="002A3FBF" w:rsidRDefault="00881CF1" w:rsidP="002A3FBF">
      <w:pPr>
        <w:pStyle w:val="ConsPlusTitle"/>
        <w:jc w:val="center"/>
        <w:rPr>
          <w:rFonts w:ascii="Times New Roman" w:hAnsi="Times New Roman" w:cs="Times New Roman"/>
          <w:sz w:val="24"/>
          <w:szCs w:val="24"/>
        </w:rPr>
      </w:pPr>
      <w:r w:rsidRPr="002A3FBF">
        <w:rPr>
          <w:rFonts w:ascii="Times New Roman" w:hAnsi="Times New Roman" w:cs="Times New Roman"/>
          <w:sz w:val="24"/>
          <w:szCs w:val="24"/>
        </w:rPr>
        <w:t>ФЕДЕРАЛЬНЫЙ ЗАКОН</w:t>
      </w:r>
    </w:p>
    <w:p w14:paraId="3856B626" w14:textId="77777777" w:rsidR="00881CF1" w:rsidRPr="002A3FBF" w:rsidRDefault="00881CF1" w:rsidP="002A3FBF">
      <w:pPr>
        <w:pStyle w:val="ConsPlusTitle"/>
        <w:jc w:val="center"/>
        <w:rPr>
          <w:rFonts w:ascii="Times New Roman" w:hAnsi="Times New Roman" w:cs="Times New Roman"/>
          <w:sz w:val="24"/>
          <w:szCs w:val="24"/>
        </w:rPr>
      </w:pPr>
    </w:p>
    <w:p w14:paraId="719692DD" w14:textId="77777777" w:rsidR="00881CF1" w:rsidRPr="002A3FBF" w:rsidRDefault="00881CF1" w:rsidP="002A3FBF">
      <w:pPr>
        <w:pStyle w:val="ConsPlusTitle"/>
        <w:jc w:val="center"/>
        <w:rPr>
          <w:rFonts w:ascii="Times New Roman" w:hAnsi="Times New Roman" w:cs="Times New Roman"/>
          <w:sz w:val="24"/>
          <w:szCs w:val="24"/>
        </w:rPr>
      </w:pPr>
      <w:r w:rsidRPr="002A3FBF">
        <w:rPr>
          <w:rFonts w:ascii="Times New Roman" w:hAnsi="Times New Roman" w:cs="Times New Roman"/>
          <w:sz w:val="24"/>
          <w:szCs w:val="24"/>
        </w:rPr>
        <w:t>О ПРОТИВОДЕЙСТВИИ ЭКСТРЕМИСТСКОЙ ДЕЯТЕЛЬНОСТИ</w:t>
      </w:r>
    </w:p>
    <w:p w14:paraId="388D17EE" w14:textId="77777777" w:rsidR="00881CF1" w:rsidRPr="002A3FBF" w:rsidRDefault="00881CF1" w:rsidP="002A3FBF">
      <w:pPr>
        <w:pStyle w:val="ConsPlusNormal"/>
        <w:rPr>
          <w:rFonts w:ascii="Times New Roman" w:hAnsi="Times New Roman" w:cs="Times New Roman"/>
          <w:sz w:val="24"/>
          <w:szCs w:val="24"/>
        </w:rPr>
      </w:pPr>
    </w:p>
    <w:p w14:paraId="17DBD1D1"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Принят</w:t>
      </w:r>
    </w:p>
    <w:p w14:paraId="670CF5EC"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Государственной Думой</w:t>
      </w:r>
    </w:p>
    <w:p w14:paraId="77434502"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27 июня 2002 года</w:t>
      </w:r>
    </w:p>
    <w:p w14:paraId="6ABB5B9B" w14:textId="77777777" w:rsidR="00881CF1" w:rsidRPr="002A3FBF" w:rsidRDefault="00881CF1" w:rsidP="002A3FBF">
      <w:pPr>
        <w:pStyle w:val="ConsPlusNormal"/>
        <w:jc w:val="right"/>
        <w:rPr>
          <w:rFonts w:ascii="Times New Roman" w:hAnsi="Times New Roman" w:cs="Times New Roman"/>
          <w:sz w:val="24"/>
          <w:szCs w:val="24"/>
        </w:rPr>
      </w:pPr>
    </w:p>
    <w:p w14:paraId="30B62925"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Одобрен</w:t>
      </w:r>
    </w:p>
    <w:p w14:paraId="57553021"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Советом Федерации</w:t>
      </w:r>
    </w:p>
    <w:p w14:paraId="7A244AF6"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10 июля 2002 года</w:t>
      </w:r>
    </w:p>
    <w:p w14:paraId="45E0C339" w14:textId="77777777" w:rsidR="00881CF1" w:rsidRPr="002A3FBF" w:rsidRDefault="00881CF1" w:rsidP="002A3FBF">
      <w:pPr>
        <w:pStyle w:val="ConsPlusNormal"/>
        <w:jc w:val="both"/>
        <w:rPr>
          <w:rFonts w:ascii="Times New Roman" w:hAnsi="Times New Roman" w:cs="Times New Roman"/>
          <w:sz w:val="24"/>
          <w:szCs w:val="24"/>
        </w:rPr>
      </w:pPr>
    </w:p>
    <w:p w14:paraId="5AAE4C0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14:paraId="6BA7B615" w14:textId="77777777" w:rsidR="00881CF1" w:rsidRPr="002A3FBF" w:rsidRDefault="00881CF1" w:rsidP="002A3FBF">
      <w:pPr>
        <w:pStyle w:val="ConsPlusNormal"/>
        <w:rPr>
          <w:rFonts w:ascii="Times New Roman" w:hAnsi="Times New Roman" w:cs="Times New Roman"/>
          <w:sz w:val="24"/>
          <w:szCs w:val="24"/>
        </w:rPr>
      </w:pPr>
    </w:p>
    <w:p w14:paraId="1C01220B"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bookmarkStart w:id="0" w:name="P26"/>
      <w:bookmarkEnd w:id="0"/>
      <w:r w:rsidRPr="002A3FBF">
        <w:rPr>
          <w:rFonts w:ascii="Times New Roman" w:hAnsi="Times New Roman" w:cs="Times New Roman"/>
          <w:sz w:val="24"/>
          <w:szCs w:val="24"/>
        </w:rPr>
        <w:t>Статья 1. Основные понятия</w:t>
      </w:r>
    </w:p>
    <w:p w14:paraId="2F71B6E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Для целей настоящего Федерального закона применяются следующие основные понятия:</w:t>
      </w:r>
    </w:p>
    <w:p w14:paraId="3883225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1) экстремистская деятельность (экстремизм):</w:t>
      </w:r>
    </w:p>
    <w:p w14:paraId="19C89289"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насильственное изменение основ конституционного строя и нарушение целостности Российской Федерации;</w:t>
      </w:r>
    </w:p>
    <w:p w14:paraId="3EAA5714"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публичное оправдание терроризма и иная террористическая деятельность;</w:t>
      </w:r>
    </w:p>
    <w:p w14:paraId="27DB74C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возбуждение социальной, расовой, национальной или религиозной розни;</w:t>
      </w:r>
    </w:p>
    <w:p w14:paraId="291BE05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2D795E1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14:paraId="241B69F4"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14:paraId="4ABC881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14:paraId="3DBCA029"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совершение преступлений по мотивам, указанным в </w:t>
      </w:r>
      <w:hyperlink r:id="rId4" w:history="1">
        <w:r w:rsidRPr="002A3FBF">
          <w:rPr>
            <w:rFonts w:ascii="Times New Roman" w:hAnsi="Times New Roman" w:cs="Times New Roman"/>
            <w:sz w:val="24"/>
            <w:szCs w:val="24"/>
          </w:rPr>
          <w:t>пункте "е" части первой статьи 63</w:t>
        </w:r>
      </w:hyperlink>
      <w:r w:rsidRPr="002A3FBF">
        <w:rPr>
          <w:rFonts w:ascii="Times New Roman" w:hAnsi="Times New Roman" w:cs="Times New Roman"/>
          <w:sz w:val="24"/>
          <w:szCs w:val="24"/>
        </w:rPr>
        <w:t xml:space="preserve"> Уголовного кодекса Российской Федерации;</w:t>
      </w:r>
    </w:p>
    <w:p w14:paraId="0859104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14:paraId="26ACA59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публичные призывы к осуществлению указанных деяний либо массовое распространение заведомо экстремистских материалов, а равно их изготовление или </w:t>
      </w:r>
      <w:r w:rsidRPr="002A3FBF">
        <w:rPr>
          <w:rFonts w:ascii="Times New Roman" w:hAnsi="Times New Roman" w:cs="Times New Roman"/>
          <w:sz w:val="24"/>
          <w:szCs w:val="24"/>
        </w:rPr>
        <w:lastRenderedPageBreak/>
        <w:t>хранение в целях массового распространения;</w:t>
      </w:r>
    </w:p>
    <w:p w14:paraId="48593E2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14:paraId="22B1ABF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организация и подготовка указанных деяний, а также подстрекательство к их осуществлению;</w:t>
      </w:r>
    </w:p>
    <w:p w14:paraId="151F081D"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14:paraId="6CEA58A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Федеральным </w:t>
      </w:r>
      <w:hyperlink w:anchor="P114"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судом принято вступившее в законную силу решение о ликвидации или запрете деятельности в связи с осуществлением экстремистской деятельности;</w:t>
      </w:r>
    </w:p>
    <w:p w14:paraId="755879AD"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14:paraId="5E40CEDE"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w:t>
      </w:r>
      <w:hyperlink w:anchor="P114"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судом принято вступившее в законную силу решение о ликвидации или запрете деятельности в связи с осуществлением экстремистской деятельности.</w:t>
      </w:r>
    </w:p>
    <w:p w14:paraId="5FF59DF1" w14:textId="77777777" w:rsidR="00881CF1" w:rsidRPr="002A3FBF" w:rsidRDefault="00881CF1" w:rsidP="002A3FBF">
      <w:pPr>
        <w:pStyle w:val="ConsPlusNormal"/>
        <w:rPr>
          <w:rFonts w:ascii="Times New Roman" w:hAnsi="Times New Roman" w:cs="Times New Roman"/>
          <w:sz w:val="24"/>
          <w:szCs w:val="24"/>
        </w:rPr>
      </w:pPr>
    </w:p>
    <w:p w14:paraId="6CB903FC"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2. Основные принципы противодействия экстремистской деятельности</w:t>
      </w:r>
    </w:p>
    <w:p w14:paraId="342F8A4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Противодействие экстремистской деятельности основывается на следующих принципах:</w:t>
      </w:r>
    </w:p>
    <w:p w14:paraId="1ED9270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признание, соблюдение и защита прав и свобод человека и гражданина, а равно законных интересов организаций;</w:t>
      </w:r>
    </w:p>
    <w:p w14:paraId="0BBB11D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законность;</w:t>
      </w:r>
    </w:p>
    <w:p w14:paraId="22A7ED8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гласность;</w:t>
      </w:r>
    </w:p>
    <w:p w14:paraId="1F4F082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приоритет обеспечения безопасности Российской Федерации;</w:t>
      </w:r>
    </w:p>
    <w:p w14:paraId="35F903B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приоритет мер, направленных на предупреждение экстремистской деятельности;</w:t>
      </w:r>
    </w:p>
    <w:p w14:paraId="2D10F9EC"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14:paraId="7F50962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неотвратимость наказания за осуществление экстремистской деятельности.</w:t>
      </w:r>
    </w:p>
    <w:p w14:paraId="519DDBBE" w14:textId="77777777" w:rsidR="00881CF1" w:rsidRPr="002A3FBF" w:rsidRDefault="00881CF1" w:rsidP="002A3FBF">
      <w:pPr>
        <w:pStyle w:val="ConsPlusNormal"/>
        <w:rPr>
          <w:rFonts w:ascii="Times New Roman" w:hAnsi="Times New Roman" w:cs="Times New Roman"/>
          <w:sz w:val="24"/>
          <w:szCs w:val="24"/>
        </w:rPr>
      </w:pPr>
    </w:p>
    <w:p w14:paraId="3003E60F"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3. Основные направления противодействия экстремистской деятельности</w:t>
      </w:r>
    </w:p>
    <w:p w14:paraId="5AEB3645"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Противодействие экстремистской деятельности осуществляется по следующим основным направлениям:</w:t>
      </w:r>
    </w:p>
    <w:p w14:paraId="0C8DD84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14:paraId="38AEBBC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выявление, предупреждение и пресечение экстремистской деятельности общественных и религиозных объединений, иных организаций, физических лиц.</w:t>
      </w:r>
    </w:p>
    <w:p w14:paraId="2266FD5D" w14:textId="77777777" w:rsidR="00881CF1" w:rsidRPr="002A3FBF" w:rsidRDefault="00881CF1" w:rsidP="002A3FBF">
      <w:pPr>
        <w:pStyle w:val="ConsPlusNormal"/>
        <w:ind w:firstLine="540"/>
        <w:jc w:val="both"/>
        <w:rPr>
          <w:rFonts w:ascii="Times New Roman" w:hAnsi="Times New Roman" w:cs="Times New Roman"/>
          <w:sz w:val="24"/>
          <w:szCs w:val="24"/>
        </w:rPr>
      </w:pPr>
    </w:p>
    <w:p w14:paraId="6412AF7A"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3.1. Особенности применения законодательства Российской Федерации о противодействии экстремистской деятельности в отношении религиозных текстов</w:t>
      </w:r>
    </w:p>
    <w:p w14:paraId="1572903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Библия, Коран, Танах и Ганджур, их содержание и цитаты из них не могут быть признаны экстремистскими материалами.</w:t>
      </w:r>
    </w:p>
    <w:p w14:paraId="67132DD3" w14:textId="77777777" w:rsidR="00881CF1" w:rsidRPr="002A3FBF" w:rsidRDefault="00881CF1" w:rsidP="002A3FBF">
      <w:pPr>
        <w:pStyle w:val="ConsPlusNormal"/>
        <w:rPr>
          <w:rFonts w:ascii="Times New Roman" w:hAnsi="Times New Roman" w:cs="Times New Roman"/>
          <w:sz w:val="24"/>
          <w:szCs w:val="24"/>
        </w:rPr>
      </w:pPr>
    </w:p>
    <w:p w14:paraId="65D1D90F"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4. Организационные основы противодействия экстремистской деятельности</w:t>
      </w:r>
    </w:p>
    <w:p w14:paraId="1EE6678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Президент Российской Федерации:</w:t>
      </w:r>
    </w:p>
    <w:p w14:paraId="081F00E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определяет основные направления государственной политики в области противодействия экстремистской деятельности;</w:t>
      </w:r>
    </w:p>
    <w:p w14:paraId="2872B41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14:paraId="5373170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Правительство Российской Федерации:</w:t>
      </w:r>
    </w:p>
    <w:p w14:paraId="0147C82F"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14:paraId="39D7559E"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14:paraId="14FC5E2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14:paraId="30B3BAC2"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14:paraId="7A1062BD"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p>
    <w:p w14:paraId="61A8EAB0" w14:textId="77777777" w:rsidR="00881CF1" w:rsidRPr="002A3FBF" w:rsidRDefault="00881CF1" w:rsidP="002A3FBF">
      <w:pPr>
        <w:pStyle w:val="ConsPlusNormal"/>
        <w:rPr>
          <w:rFonts w:ascii="Times New Roman" w:hAnsi="Times New Roman" w:cs="Times New Roman"/>
          <w:sz w:val="24"/>
          <w:szCs w:val="24"/>
        </w:rPr>
      </w:pPr>
    </w:p>
    <w:p w14:paraId="28404FDC"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5. Профилактика экстремистской деятельности</w:t>
      </w:r>
    </w:p>
    <w:p w14:paraId="4A9541D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14:paraId="5B0AD4D4" w14:textId="77777777" w:rsidR="00881CF1" w:rsidRPr="002A3FBF" w:rsidRDefault="00881CF1" w:rsidP="002A3FBF">
      <w:pPr>
        <w:pStyle w:val="ConsPlusNormal"/>
        <w:rPr>
          <w:rFonts w:ascii="Times New Roman" w:hAnsi="Times New Roman" w:cs="Times New Roman"/>
          <w:sz w:val="24"/>
          <w:szCs w:val="24"/>
        </w:rPr>
      </w:pPr>
    </w:p>
    <w:p w14:paraId="4993A40E"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6. Объявление предостережения о недопустимости осуществления экстремистской деятельности</w:t>
      </w:r>
    </w:p>
    <w:p w14:paraId="46C6B81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w:t>
      </w:r>
      <w:hyperlink r:id="rId5" w:history="1">
        <w:r w:rsidRPr="002A3FBF">
          <w:rPr>
            <w:rFonts w:ascii="Times New Roman" w:hAnsi="Times New Roman" w:cs="Times New Roman"/>
            <w:sz w:val="24"/>
            <w:szCs w:val="24"/>
          </w:rPr>
          <w:t>предостережение</w:t>
        </w:r>
      </w:hyperlink>
      <w:r w:rsidRPr="002A3FBF">
        <w:rPr>
          <w:rFonts w:ascii="Times New Roman" w:hAnsi="Times New Roman" w:cs="Times New Roman"/>
          <w:sz w:val="24"/>
          <w:szCs w:val="24"/>
        </w:rPr>
        <w:t xml:space="preserve"> в письменной форме о недопустимости такой деятельности с указанием конкретных оснований объявления предостережения.</w:t>
      </w:r>
    </w:p>
    <w:p w14:paraId="5090851F"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lastRenderedPageBreak/>
        <w:t xml:space="preserve">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w:t>
      </w:r>
      <w:hyperlink r:id="rId6" w:history="1">
        <w:r w:rsidRPr="002A3FBF">
          <w:rPr>
            <w:rFonts w:ascii="Times New Roman" w:hAnsi="Times New Roman" w:cs="Times New Roman"/>
            <w:sz w:val="24"/>
            <w:szCs w:val="24"/>
          </w:rPr>
          <w:t>порядке</w:t>
        </w:r>
      </w:hyperlink>
      <w:r w:rsidRPr="002A3FBF">
        <w:rPr>
          <w:rFonts w:ascii="Times New Roman" w:hAnsi="Times New Roman" w:cs="Times New Roman"/>
          <w:sz w:val="24"/>
          <w:szCs w:val="24"/>
        </w:rPr>
        <w:t>.</w:t>
      </w:r>
    </w:p>
    <w:p w14:paraId="534FD665"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Предостережение может быть обжаловано в суд в установленном </w:t>
      </w:r>
      <w:hyperlink r:id="rId7" w:history="1">
        <w:r w:rsidRPr="002A3FBF">
          <w:rPr>
            <w:rFonts w:ascii="Times New Roman" w:hAnsi="Times New Roman" w:cs="Times New Roman"/>
            <w:sz w:val="24"/>
            <w:szCs w:val="24"/>
          </w:rPr>
          <w:t>порядке</w:t>
        </w:r>
      </w:hyperlink>
      <w:r w:rsidRPr="002A3FBF">
        <w:rPr>
          <w:rFonts w:ascii="Times New Roman" w:hAnsi="Times New Roman" w:cs="Times New Roman"/>
          <w:sz w:val="24"/>
          <w:szCs w:val="24"/>
        </w:rPr>
        <w:t>.</w:t>
      </w:r>
    </w:p>
    <w:p w14:paraId="38E0BC41" w14:textId="77777777" w:rsidR="00881CF1" w:rsidRPr="002A3FBF" w:rsidRDefault="00881CF1" w:rsidP="002A3FBF">
      <w:pPr>
        <w:pStyle w:val="ConsPlusNormal"/>
        <w:rPr>
          <w:rFonts w:ascii="Times New Roman" w:hAnsi="Times New Roman" w:cs="Times New Roman"/>
          <w:sz w:val="24"/>
          <w:szCs w:val="24"/>
        </w:rPr>
      </w:pPr>
    </w:p>
    <w:p w14:paraId="20A2E21B"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14:paraId="6E3E54E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14:paraId="684CA93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w:t>
      </w:r>
      <w:hyperlink r:id="rId8" w:history="1">
        <w:r w:rsidRPr="002A3FBF">
          <w:rPr>
            <w:rFonts w:ascii="Times New Roman" w:hAnsi="Times New Roman" w:cs="Times New Roman"/>
            <w:sz w:val="24"/>
            <w:szCs w:val="24"/>
          </w:rPr>
          <w:t>органом</w:t>
        </w:r>
      </w:hyperlink>
      <w:r w:rsidRPr="002A3FBF">
        <w:rPr>
          <w:rFonts w:ascii="Times New Roman" w:hAnsi="Times New Roman" w:cs="Times New Roman"/>
          <w:sz w:val="24"/>
          <w:szCs w:val="24"/>
        </w:rPr>
        <w:t xml:space="preserve">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14:paraId="28DEC2D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Предупреждение может быть обжаловано в суд в установленном </w:t>
      </w:r>
      <w:hyperlink r:id="rId9" w:history="1">
        <w:r w:rsidRPr="002A3FBF">
          <w:rPr>
            <w:rFonts w:ascii="Times New Roman" w:hAnsi="Times New Roman" w:cs="Times New Roman"/>
            <w:sz w:val="24"/>
            <w:szCs w:val="24"/>
          </w:rPr>
          <w:t>порядке</w:t>
        </w:r>
      </w:hyperlink>
      <w:r w:rsidRPr="002A3FBF">
        <w:rPr>
          <w:rFonts w:ascii="Times New Roman" w:hAnsi="Times New Roman" w:cs="Times New Roman"/>
          <w:sz w:val="24"/>
          <w:szCs w:val="24"/>
        </w:rPr>
        <w:t>.</w:t>
      </w:r>
    </w:p>
    <w:p w14:paraId="04E4CF94"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1" w:name="P103"/>
      <w:bookmarkEnd w:id="1"/>
      <w:r w:rsidRPr="002A3FBF">
        <w:rPr>
          <w:rFonts w:ascii="Times New Roman" w:hAnsi="Times New Roman" w:cs="Times New Roman"/>
          <w:sz w:val="24"/>
          <w:szCs w:val="24"/>
        </w:rP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w:t>
      </w:r>
      <w:hyperlink w:anchor="P114"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xml:space="preserve">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14:paraId="58FC19B6" w14:textId="77777777" w:rsidR="00881CF1" w:rsidRPr="002A3FBF" w:rsidRDefault="00881CF1" w:rsidP="002A3FBF">
      <w:pPr>
        <w:pStyle w:val="ConsPlusNormal"/>
        <w:rPr>
          <w:rFonts w:ascii="Times New Roman" w:hAnsi="Times New Roman" w:cs="Times New Roman"/>
          <w:sz w:val="24"/>
          <w:szCs w:val="24"/>
        </w:rPr>
      </w:pPr>
    </w:p>
    <w:p w14:paraId="5A7336C1"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14:paraId="0AC6EF9E"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w:t>
      </w:r>
      <w:r w:rsidRPr="002A3FBF">
        <w:rPr>
          <w:rFonts w:ascii="Times New Roman" w:hAnsi="Times New Roman" w:cs="Times New Roman"/>
          <w:sz w:val="24"/>
          <w:szCs w:val="24"/>
        </w:rPr>
        <w:lastRenderedPageBreak/>
        <w:t>также устанавливается срок для устранения указанных нарушений, составляющий не менее десяти дней со дня вынесения предупреждения.</w:t>
      </w:r>
    </w:p>
    <w:p w14:paraId="0CE3314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Предупреждение может быть обжаловано в суд в установленном порядке.</w:t>
      </w:r>
    </w:p>
    <w:p w14:paraId="02E54E94"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2" w:name="P109"/>
      <w:bookmarkEnd w:id="2"/>
      <w:r w:rsidRPr="002A3FBF">
        <w:rPr>
          <w:rFonts w:ascii="Times New Roman" w:hAnsi="Times New Roman" w:cs="Times New Roman"/>
          <w:sz w:val="24"/>
          <w:szCs w:val="24"/>
        </w:rP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w:t>
      </w:r>
      <w:hyperlink w:anchor="P135"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xml:space="preserve"> порядке.</w:t>
      </w:r>
    </w:p>
    <w:p w14:paraId="32042D94" w14:textId="77777777" w:rsidR="00881CF1" w:rsidRPr="002A3FBF" w:rsidRDefault="00881CF1" w:rsidP="002A3FBF">
      <w:pPr>
        <w:pStyle w:val="ConsPlusNormal"/>
        <w:rPr>
          <w:rFonts w:ascii="Times New Roman" w:hAnsi="Times New Roman" w:cs="Times New Roman"/>
          <w:sz w:val="24"/>
          <w:szCs w:val="24"/>
        </w:rPr>
      </w:pPr>
    </w:p>
    <w:p w14:paraId="655547E1"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bookmarkStart w:id="3" w:name="P111"/>
      <w:bookmarkEnd w:id="3"/>
      <w:r w:rsidRPr="002A3FBF">
        <w:rPr>
          <w:rFonts w:ascii="Times New Roman" w:hAnsi="Times New Roman" w:cs="Times New Roman"/>
          <w:sz w:val="24"/>
          <w:szCs w:val="24"/>
        </w:rPr>
        <w:t>Статья 9. Ответственность общественных и религиозных объединений, иных организаций за осуществление экстремистской деятельности</w:t>
      </w:r>
    </w:p>
    <w:p w14:paraId="6582CDF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14:paraId="6623D025"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4" w:name="P114"/>
      <w:bookmarkEnd w:id="4"/>
      <w:r w:rsidRPr="002A3FBF">
        <w:rPr>
          <w:rFonts w:ascii="Times New Roman" w:hAnsi="Times New Roman" w:cs="Times New Roman"/>
          <w:sz w:val="24"/>
          <w:szCs w:val="24"/>
        </w:rPr>
        <w:t xml:space="preserve">В случае, предусмотренном частью четвертой </w:t>
      </w:r>
      <w:hyperlink w:anchor="P103" w:history="1">
        <w:r w:rsidRPr="002A3FBF">
          <w:rPr>
            <w:rFonts w:ascii="Times New Roman" w:hAnsi="Times New Roman" w:cs="Times New Roman"/>
            <w:sz w:val="24"/>
            <w:szCs w:val="24"/>
          </w:rPr>
          <w:t>статьи 7</w:t>
        </w:r>
      </w:hyperlink>
      <w:r w:rsidRPr="002A3FBF">
        <w:rPr>
          <w:rFonts w:ascii="Times New Roman" w:hAnsi="Times New Roman" w:cs="Times New Roman"/>
          <w:sz w:val="24"/>
          <w:szCs w:val="24"/>
        </w:rPr>
        <w:t xml:space="preserve">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14:paraId="06F518B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По указанным в </w:t>
      </w:r>
      <w:hyperlink w:anchor="P114" w:history="1">
        <w:r w:rsidRPr="002A3FBF">
          <w:rPr>
            <w:rFonts w:ascii="Times New Roman" w:hAnsi="Times New Roman" w:cs="Times New Roman"/>
            <w:sz w:val="24"/>
            <w:szCs w:val="24"/>
          </w:rPr>
          <w:t>части второй</w:t>
        </w:r>
      </w:hyperlink>
      <w:r w:rsidRPr="002A3FBF">
        <w:rPr>
          <w:rFonts w:ascii="Times New Roman" w:hAnsi="Times New Roman" w:cs="Times New Roman"/>
          <w:sz w:val="24"/>
          <w:szCs w:val="24"/>
        </w:rPr>
        <w:t xml:space="preserve">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w:t>
      </w:r>
      <w:hyperlink r:id="rId10" w:history="1">
        <w:r w:rsidRPr="002A3FBF">
          <w:rPr>
            <w:rFonts w:ascii="Times New Roman" w:hAnsi="Times New Roman" w:cs="Times New Roman"/>
            <w:sz w:val="24"/>
            <w:szCs w:val="24"/>
          </w:rPr>
          <w:t>органа</w:t>
        </w:r>
      </w:hyperlink>
      <w:r w:rsidRPr="002A3FBF">
        <w:rPr>
          <w:rFonts w:ascii="Times New Roman" w:hAnsi="Times New Roman" w:cs="Times New Roman"/>
          <w:sz w:val="24"/>
          <w:szCs w:val="24"/>
        </w:rPr>
        <w:t xml:space="preserve"> государственной регистрации или его соответствующего территориального органа.</w:t>
      </w:r>
    </w:p>
    <w:p w14:paraId="4E10F0B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14:paraId="7AEE75E9"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14:paraId="292E7404"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w:t>
      </w:r>
      <w:hyperlink w:anchor="P114"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xml:space="preserve">, и описание символики указанных объединений, организаций подлежат размещению в информационно-телекоммуникационной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w:t>
      </w:r>
      <w:hyperlink r:id="rId11" w:history="1">
        <w:r w:rsidRPr="002A3FBF">
          <w:rPr>
            <w:rFonts w:ascii="Times New Roman" w:hAnsi="Times New Roman" w:cs="Times New Roman"/>
            <w:sz w:val="24"/>
            <w:szCs w:val="24"/>
          </w:rPr>
          <w:t>изданиях</w:t>
        </w:r>
      </w:hyperlink>
      <w:r w:rsidRPr="002A3FBF">
        <w:rPr>
          <w:rFonts w:ascii="Times New Roman" w:hAnsi="Times New Roman" w:cs="Times New Roman"/>
          <w:sz w:val="24"/>
          <w:szCs w:val="24"/>
        </w:rPr>
        <w:t xml:space="preserve">, </w:t>
      </w:r>
      <w:r w:rsidRPr="002A3FBF">
        <w:rPr>
          <w:rFonts w:ascii="Times New Roman" w:hAnsi="Times New Roman" w:cs="Times New Roman"/>
          <w:sz w:val="24"/>
          <w:szCs w:val="24"/>
        </w:rPr>
        <w:lastRenderedPageBreak/>
        <w:t>определенных Правительством Российской Федерации.</w:t>
      </w:r>
    </w:p>
    <w:p w14:paraId="18C88556" w14:textId="77777777" w:rsidR="00881CF1" w:rsidRPr="002A3FBF" w:rsidRDefault="00881CF1" w:rsidP="002A3FBF">
      <w:pPr>
        <w:pStyle w:val="ConsPlusNormal"/>
        <w:rPr>
          <w:rFonts w:ascii="Times New Roman" w:hAnsi="Times New Roman" w:cs="Times New Roman"/>
          <w:sz w:val="24"/>
          <w:szCs w:val="24"/>
        </w:rPr>
      </w:pPr>
    </w:p>
    <w:p w14:paraId="5FB00517"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10. Приостановление деятельности общественного или религиозного объединения</w:t>
      </w:r>
    </w:p>
    <w:p w14:paraId="2B1E797C"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w:anchor="P111" w:history="1">
        <w:r w:rsidRPr="002A3FBF">
          <w:rPr>
            <w:rFonts w:ascii="Times New Roman" w:hAnsi="Times New Roman" w:cs="Times New Roman"/>
            <w:sz w:val="24"/>
            <w:szCs w:val="24"/>
          </w:rPr>
          <w:t>статьей 9</w:t>
        </w:r>
      </w:hyperlink>
      <w:r w:rsidRPr="002A3FBF">
        <w:rPr>
          <w:rFonts w:ascii="Times New Roman" w:hAnsi="Times New Roman" w:cs="Times New Roman"/>
          <w:sz w:val="24"/>
          <w:szCs w:val="24"/>
        </w:rPr>
        <w:t xml:space="preserve">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14:paraId="4B2751C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w:t>
      </w:r>
      <w:hyperlink r:id="rId12" w:history="1">
        <w:r w:rsidRPr="002A3FBF">
          <w:rPr>
            <w:rFonts w:ascii="Times New Roman" w:hAnsi="Times New Roman" w:cs="Times New Roman"/>
            <w:sz w:val="24"/>
            <w:szCs w:val="24"/>
          </w:rPr>
          <w:t>порядке</w:t>
        </w:r>
      </w:hyperlink>
      <w:r w:rsidRPr="002A3FBF">
        <w:rPr>
          <w:rFonts w:ascii="Times New Roman" w:hAnsi="Times New Roman" w:cs="Times New Roman"/>
          <w:sz w:val="24"/>
          <w:szCs w:val="24"/>
        </w:rPr>
        <w:t>.</w:t>
      </w:r>
    </w:p>
    <w:p w14:paraId="3E782C6F"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14:paraId="234D779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14:paraId="6DF0B5F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Приостановление деятельности политических партий осуществляется в порядке, предусмотренном Федеральным </w:t>
      </w:r>
      <w:hyperlink r:id="rId13"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xml:space="preserve"> "О политических партиях".</w:t>
      </w:r>
    </w:p>
    <w:p w14:paraId="468198B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w:t>
      </w:r>
      <w:hyperlink r:id="rId14" w:history="1">
        <w:r w:rsidRPr="002A3FBF">
          <w:rPr>
            <w:rFonts w:ascii="Times New Roman" w:hAnsi="Times New Roman" w:cs="Times New Roman"/>
            <w:sz w:val="24"/>
            <w:szCs w:val="24"/>
          </w:rPr>
          <w:t>изданиях</w:t>
        </w:r>
      </w:hyperlink>
      <w:r w:rsidRPr="002A3FBF">
        <w:rPr>
          <w:rFonts w:ascii="Times New Roman" w:hAnsi="Times New Roman" w:cs="Times New Roman"/>
          <w:sz w:val="24"/>
          <w:szCs w:val="24"/>
        </w:rPr>
        <w:t>, определенных Правительством Российской Федерации.</w:t>
      </w:r>
    </w:p>
    <w:p w14:paraId="732873E7" w14:textId="77777777" w:rsidR="00881CF1" w:rsidRPr="002A3FBF" w:rsidRDefault="00881CF1" w:rsidP="002A3FBF">
      <w:pPr>
        <w:pStyle w:val="ConsPlusNormal"/>
        <w:rPr>
          <w:rFonts w:ascii="Times New Roman" w:hAnsi="Times New Roman" w:cs="Times New Roman"/>
          <w:sz w:val="24"/>
          <w:szCs w:val="24"/>
        </w:rPr>
      </w:pPr>
    </w:p>
    <w:p w14:paraId="71F35E86"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14:paraId="24864EC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14:paraId="4F89251F"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5" w:name="P135"/>
      <w:bookmarkEnd w:id="5"/>
      <w:r w:rsidRPr="002A3FBF">
        <w:rPr>
          <w:rFonts w:ascii="Times New Roman" w:hAnsi="Times New Roman" w:cs="Times New Roman"/>
          <w:sz w:val="24"/>
          <w:szCs w:val="24"/>
        </w:rPr>
        <w:t xml:space="preserve">В случае, предусмотренном частью третьей </w:t>
      </w:r>
      <w:hyperlink w:anchor="P109" w:history="1">
        <w:r w:rsidRPr="002A3FBF">
          <w:rPr>
            <w:rFonts w:ascii="Times New Roman" w:hAnsi="Times New Roman" w:cs="Times New Roman"/>
            <w:sz w:val="24"/>
            <w:szCs w:val="24"/>
          </w:rPr>
          <w:t>статьи 8</w:t>
        </w:r>
      </w:hyperlink>
      <w:r w:rsidRPr="002A3FBF">
        <w:rPr>
          <w:rFonts w:ascii="Times New Roman" w:hAnsi="Times New Roman" w:cs="Times New Roman"/>
          <w:sz w:val="24"/>
          <w:szCs w:val="24"/>
        </w:rPr>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w:t>
      </w:r>
      <w:r w:rsidRPr="002A3FBF">
        <w:rPr>
          <w:rFonts w:ascii="Times New Roman" w:hAnsi="Times New Roman" w:cs="Times New Roman"/>
          <w:sz w:val="24"/>
          <w:szCs w:val="24"/>
        </w:rPr>
        <w:lastRenderedPageBreak/>
        <w:t>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14:paraId="5B6207A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предварительной защиты по административному иску.</w:t>
      </w:r>
    </w:p>
    <w:p w14:paraId="4BC124F5"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14:paraId="4BB39BC7" w14:textId="77777777" w:rsidR="00881CF1" w:rsidRPr="002A3FBF" w:rsidRDefault="00881CF1" w:rsidP="002A3FBF">
      <w:pPr>
        <w:pStyle w:val="ConsPlusNormal"/>
        <w:rPr>
          <w:rFonts w:ascii="Times New Roman" w:hAnsi="Times New Roman" w:cs="Times New Roman"/>
          <w:sz w:val="24"/>
          <w:szCs w:val="24"/>
        </w:rPr>
      </w:pPr>
    </w:p>
    <w:p w14:paraId="446BF3CA"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12. Недопущение использования сетей связи общего пользования для осуществления экстремистской деятельности</w:t>
      </w:r>
    </w:p>
    <w:p w14:paraId="186E4B49" w14:textId="7B597F2C"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Запрещается исп</w:t>
      </w:r>
      <w:r w:rsidR="002A3FBF">
        <w:rPr>
          <w:rFonts w:ascii="Times New Roman" w:hAnsi="Times New Roman" w:cs="Times New Roman"/>
          <w:sz w:val="24"/>
          <w:szCs w:val="24"/>
        </w:rPr>
        <w:t>о</w:t>
      </w:r>
      <w:r w:rsidRPr="002A3FBF">
        <w:rPr>
          <w:rFonts w:ascii="Times New Roman" w:hAnsi="Times New Roman" w:cs="Times New Roman"/>
          <w:sz w:val="24"/>
          <w:szCs w:val="24"/>
        </w:rPr>
        <w:t>льзование сетей связи общего пользования для осуществления экстремистской деятельности.</w:t>
      </w:r>
    </w:p>
    <w:p w14:paraId="5A4AFF7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w:t>
      </w:r>
      <w:hyperlink r:id="rId15" w:history="1">
        <w:r w:rsidRPr="002A3FBF">
          <w:rPr>
            <w:rFonts w:ascii="Times New Roman" w:hAnsi="Times New Roman" w:cs="Times New Roman"/>
            <w:sz w:val="24"/>
            <w:szCs w:val="24"/>
          </w:rPr>
          <w:t>законодательством</w:t>
        </w:r>
      </w:hyperlink>
      <w:r w:rsidRPr="002A3FBF">
        <w:rPr>
          <w:rFonts w:ascii="Times New Roman" w:hAnsi="Times New Roman" w:cs="Times New Roman"/>
          <w:sz w:val="24"/>
          <w:szCs w:val="24"/>
        </w:rPr>
        <w:t xml:space="preserve"> Российской Федерации в области связи.</w:t>
      </w:r>
    </w:p>
    <w:p w14:paraId="0A37712B" w14:textId="77777777" w:rsidR="00881CF1" w:rsidRPr="002A3FBF" w:rsidRDefault="00881CF1" w:rsidP="002A3FBF">
      <w:pPr>
        <w:pStyle w:val="ConsPlusNormal"/>
        <w:rPr>
          <w:rFonts w:ascii="Times New Roman" w:hAnsi="Times New Roman" w:cs="Times New Roman"/>
          <w:sz w:val="24"/>
          <w:szCs w:val="24"/>
        </w:rPr>
      </w:pPr>
    </w:p>
    <w:p w14:paraId="0BFD388B"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13. Ответственность за распространение экстремистских материалов</w:t>
      </w:r>
    </w:p>
    <w:p w14:paraId="7380AF8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14:paraId="2ADA9DD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14:paraId="5C39A9D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Одновременно с решением о признании информационных материалов экстремистскими судом принимается решение об их конфискации.</w:t>
      </w:r>
    </w:p>
    <w:p w14:paraId="2B3581BC"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p>
    <w:p w14:paraId="3EBEE0F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федеральный список экстремистских материалов.</w:t>
      </w:r>
    </w:p>
    <w:p w14:paraId="3BC92B23" w14:textId="77777777" w:rsidR="00881CF1" w:rsidRPr="002A3FBF" w:rsidRDefault="002A3FBF" w:rsidP="002A3FBF">
      <w:pPr>
        <w:pStyle w:val="ConsPlusNormal"/>
        <w:ind w:firstLine="540"/>
        <w:jc w:val="both"/>
        <w:rPr>
          <w:rFonts w:ascii="Times New Roman" w:hAnsi="Times New Roman" w:cs="Times New Roman"/>
          <w:sz w:val="24"/>
          <w:szCs w:val="24"/>
        </w:rPr>
      </w:pPr>
      <w:hyperlink r:id="rId16" w:history="1">
        <w:r w:rsidR="00881CF1" w:rsidRPr="002A3FBF">
          <w:rPr>
            <w:rFonts w:ascii="Times New Roman" w:hAnsi="Times New Roman" w:cs="Times New Roman"/>
            <w:sz w:val="24"/>
            <w:szCs w:val="24"/>
          </w:rPr>
          <w:t>Порядок</w:t>
        </w:r>
      </w:hyperlink>
      <w:r w:rsidR="00881CF1" w:rsidRPr="002A3FBF">
        <w:rPr>
          <w:rFonts w:ascii="Times New Roman" w:hAnsi="Times New Roman" w:cs="Times New Roman"/>
          <w:sz w:val="24"/>
          <w:szCs w:val="24"/>
        </w:rPr>
        <w:t xml:space="preserve"> ведения федерального списка экстремистских материалов устанавливается федеральным органом государственной регистрации.</w:t>
      </w:r>
    </w:p>
    <w:p w14:paraId="2F88BB87"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w:t>
      </w:r>
      <w:hyperlink r:id="rId17" w:history="1">
        <w:r w:rsidRPr="002A3FBF">
          <w:rPr>
            <w:rFonts w:ascii="Times New Roman" w:hAnsi="Times New Roman" w:cs="Times New Roman"/>
            <w:sz w:val="24"/>
            <w:szCs w:val="24"/>
          </w:rPr>
          <w:t>органа</w:t>
        </w:r>
      </w:hyperlink>
      <w:r w:rsidRPr="002A3FBF">
        <w:rPr>
          <w:rFonts w:ascii="Times New Roman" w:hAnsi="Times New Roman" w:cs="Times New Roman"/>
          <w:sz w:val="24"/>
          <w:szCs w:val="24"/>
        </w:rPr>
        <w:t xml:space="preserve"> государственной регистрации. Указанный список также подлежит опубликованию в средствах массовой информации в установленном порядке.</w:t>
      </w:r>
    </w:p>
    <w:p w14:paraId="2B8EED68" w14:textId="77777777" w:rsidR="00881CF1" w:rsidRPr="002A3FBF" w:rsidRDefault="00881CF1" w:rsidP="002A3FBF">
      <w:pPr>
        <w:pStyle w:val="ConsPlusNormal"/>
        <w:rPr>
          <w:rFonts w:ascii="Times New Roman" w:hAnsi="Times New Roman" w:cs="Times New Roman"/>
          <w:sz w:val="24"/>
          <w:szCs w:val="24"/>
        </w:rPr>
      </w:pPr>
    </w:p>
    <w:p w14:paraId="25366D93"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14. Ответственность должностных лиц, государственных и муниципальных служащих за осуществление ими экстремистской деятельности</w:t>
      </w:r>
    </w:p>
    <w:p w14:paraId="58D8E22F"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6" w:name="P159"/>
      <w:bookmarkEnd w:id="6"/>
      <w:r w:rsidRPr="002A3FBF">
        <w:rPr>
          <w:rFonts w:ascii="Times New Roman" w:hAnsi="Times New Roman" w:cs="Times New Roman"/>
          <w:sz w:val="24"/>
          <w:szCs w:val="24"/>
        </w:rPr>
        <w:lastRenderedPageBreak/>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14:paraId="136A058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w:t>
      </w:r>
      <w:hyperlink w:anchor="P159" w:history="1">
        <w:r w:rsidRPr="002A3FBF">
          <w:rPr>
            <w:rFonts w:ascii="Times New Roman" w:hAnsi="Times New Roman" w:cs="Times New Roman"/>
            <w:sz w:val="24"/>
            <w:szCs w:val="24"/>
          </w:rPr>
          <w:t>части первой</w:t>
        </w:r>
      </w:hyperlink>
      <w:r w:rsidRPr="002A3FBF">
        <w:rPr>
          <w:rFonts w:ascii="Times New Roman" w:hAnsi="Times New Roman" w:cs="Times New Roman"/>
          <w:sz w:val="24"/>
          <w:szCs w:val="24"/>
        </w:rPr>
        <w:t xml:space="preserve"> настоящей статьи.</w:t>
      </w:r>
    </w:p>
    <w:p w14:paraId="65621D4C" w14:textId="77777777" w:rsidR="00881CF1" w:rsidRPr="002A3FBF" w:rsidRDefault="00881CF1" w:rsidP="002A3FBF">
      <w:pPr>
        <w:pStyle w:val="ConsPlusNormal"/>
        <w:rPr>
          <w:rFonts w:ascii="Times New Roman" w:hAnsi="Times New Roman" w:cs="Times New Roman"/>
          <w:sz w:val="24"/>
          <w:szCs w:val="24"/>
        </w:rPr>
      </w:pPr>
    </w:p>
    <w:p w14:paraId="000ADAFC"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14:paraId="28F79A3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14:paraId="3DE3D90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
    <w:p w14:paraId="49BF05EF"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14:paraId="405388B3"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w:anchor="P26" w:history="1">
        <w:r w:rsidRPr="002A3FBF">
          <w:rPr>
            <w:rFonts w:ascii="Times New Roman" w:hAnsi="Times New Roman" w:cs="Times New Roman"/>
            <w:sz w:val="24"/>
            <w:szCs w:val="24"/>
          </w:rPr>
          <w:t>статьей 1</w:t>
        </w:r>
      </w:hyperlink>
      <w:r w:rsidRPr="002A3FBF">
        <w:rPr>
          <w:rFonts w:ascii="Times New Roman" w:hAnsi="Times New Roman" w:cs="Times New Roman"/>
          <w:sz w:val="24"/>
          <w:szCs w:val="24"/>
        </w:rPr>
        <w:t xml:space="preserve">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14:paraId="035F2054"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Федеральным </w:t>
      </w:r>
      <w:hyperlink r:id="rId18" w:history="1">
        <w:r w:rsidRPr="002A3FBF">
          <w:rPr>
            <w:rFonts w:ascii="Times New Roman" w:hAnsi="Times New Roman" w:cs="Times New Roman"/>
            <w:sz w:val="24"/>
            <w:szCs w:val="24"/>
          </w:rPr>
          <w:t>законом</w:t>
        </w:r>
      </w:hyperlink>
      <w:r w:rsidRPr="002A3FBF">
        <w:rPr>
          <w:rFonts w:ascii="Times New Roman" w:hAnsi="Times New Roman" w:cs="Times New Roman"/>
          <w:sz w:val="24"/>
          <w:szCs w:val="24"/>
        </w:rP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14:paraId="76D00CB0" w14:textId="77777777" w:rsidR="00881CF1" w:rsidRPr="002A3FBF" w:rsidRDefault="00881CF1" w:rsidP="002A3FBF">
      <w:pPr>
        <w:pStyle w:val="ConsPlusNormal"/>
        <w:rPr>
          <w:rFonts w:ascii="Times New Roman" w:hAnsi="Times New Roman" w:cs="Times New Roman"/>
          <w:sz w:val="24"/>
          <w:szCs w:val="24"/>
        </w:rPr>
      </w:pPr>
    </w:p>
    <w:p w14:paraId="2683C32F"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16. Недопущение осуществления экстремистской деятельности при проведении массовых акций</w:t>
      </w:r>
    </w:p>
    <w:p w14:paraId="65E39AB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При проведении собраний, митингов, демонстраций, шествий и пикетирования не </w:t>
      </w:r>
      <w:r w:rsidRPr="002A3FBF">
        <w:rPr>
          <w:rFonts w:ascii="Times New Roman" w:hAnsi="Times New Roman" w:cs="Times New Roman"/>
          <w:sz w:val="24"/>
          <w:szCs w:val="24"/>
        </w:rPr>
        <w:lastRenderedPageBreak/>
        <w:t xml:space="preserve">допускается осуществление экстремистской деятельности. Организаторы массовых акций несут ответственность за соблюдение установленных </w:t>
      </w:r>
      <w:hyperlink r:id="rId19" w:history="1">
        <w:r w:rsidRPr="002A3FBF">
          <w:rPr>
            <w:rFonts w:ascii="Times New Roman" w:hAnsi="Times New Roman" w:cs="Times New Roman"/>
            <w:sz w:val="24"/>
            <w:szCs w:val="24"/>
          </w:rPr>
          <w:t>законодательством</w:t>
        </w:r>
      </w:hyperlink>
      <w:r w:rsidRPr="002A3FBF">
        <w:rPr>
          <w:rFonts w:ascii="Times New Roman" w:hAnsi="Times New Roman" w:cs="Times New Roman"/>
          <w:sz w:val="24"/>
          <w:szCs w:val="24"/>
        </w:rPr>
        <w:t xml:space="preserve">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14:paraId="67B3E54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14:paraId="7B6EC8F9" w14:textId="77777777" w:rsidR="00881CF1" w:rsidRPr="002A3FBF" w:rsidRDefault="00881CF1" w:rsidP="002A3FBF">
      <w:pPr>
        <w:pStyle w:val="ConsPlusNormal"/>
        <w:ind w:firstLine="540"/>
        <w:jc w:val="both"/>
        <w:rPr>
          <w:rFonts w:ascii="Times New Roman" w:hAnsi="Times New Roman" w:cs="Times New Roman"/>
          <w:sz w:val="24"/>
          <w:szCs w:val="24"/>
        </w:rPr>
      </w:pPr>
      <w:bookmarkStart w:id="7" w:name="P177"/>
      <w:bookmarkEnd w:id="7"/>
      <w:r w:rsidRPr="002A3FBF">
        <w:rPr>
          <w:rFonts w:ascii="Times New Roman" w:hAnsi="Times New Roman" w:cs="Times New Roman"/>
          <w:sz w:val="24"/>
          <w:szCs w:val="24"/>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14:paraId="6420FAE8"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В случае обнаружения обстоятельств, предусмотренных частью </w:t>
      </w:r>
      <w:hyperlink w:anchor="P177" w:history="1">
        <w:r w:rsidRPr="002A3FBF">
          <w:rPr>
            <w:rFonts w:ascii="Times New Roman" w:hAnsi="Times New Roman" w:cs="Times New Roman"/>
            <w:sz w:val="24"/>
            <w:szCs w:val="24"/>
          </w:rPr>
          <w:t>третьей</w:t>
        </w:r>
      </w:hyperlink>
      <w:r w:rsidRPr="002A3FBF">
        <w:rPr>
          <w:rFonts w:ascii="Times New Roman" w:hAnsi="Times New Roman" w:cs="Times New Roman"/>
          <w:sz w:val="24"/>
          <w:szCs w:val="24"/>
        </w:rPr>
        <w:t xml:space="preserve">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14:paraId="60467943" w14:textId="77777777" w:rsidR="00881CF1" w:rsidRPr="002A3FBF" w:rsidRDefault="00881CF1" w:rsidP="002A3FBF">
      <w:pPr>
        <w:pStyle w:val="ConsPlusNormal"/>
        <w:rPr>
          <w:rFonts w:ascii="Times New Roman" w:hAnsi="Times New Roman" w:cs="Times New Roman"/>
          <w:sz w:val="24"/>
          <w:szCs w:val="24"/>
        </w:rPr>
      </w:pPr>
    </w:p>
    <w:p w14:paraId="0AA6D729" w14:textId="77777777" w:rsidR="00881CF1" w:rsidRPr="002A3FBF" w:rsidRDefault="00881CF1" w:rsidP="002A3FBF">
      <w:pPr>
        <w:pStyle w:val="ConsPlusTitle"/>
        <w:ind w:firstLine="540"/>
        <w:jc w:val="both"/>
        <w:outlineLvl w:val="0"/>
        <w:rPr>
          <w:rFonts w:ascii="Times New Roman" w:hAnsi="Times New Roman" w:cs="Times New Roman"/>
          <w:sz w:val="24"/>
          <w:szCs w:val="24"/>
        </w:rPr>
      </w:pPr>
      <w:r w:rsidRPr="002A3FBF">
        <w:rPr>
          <w:rFonts w:ascii="Times New Roman" w:hAnsi="Times New Roman" w:cs="Times New Roman"/>
          <w:sz w:val="24"/>
          <w:szCs w:val="24"/>
        </w:rPr>
        <w:t>Статья 17. Международное сотрудничество в области борьбы с экстремизмом</w:t>
      </w:r>
    </w:p>
    <w:p w14:paraId="2F10DCF2"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 xml:space="preserve">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w:t>
      </w:r>
      <w:hyperlink w:anchor="P114" w:history="1">
        <w:r w:rsidRPr="002A3FBF">
          <w:rPr>
            <w:rFonts w:ascii="Times New Roman" w:hAnsi="Times New Roman" w:cs="Times New Roman"/>
            <w:sz w:val="24"/>
            <w:szCs w:val="24"/>
          </w:rPr>
          <w:t>законодательством</w:t>
        </w:r>
      </w:hyperlink>
      <w:r w:rsidRPr="002A3FBF">
        <w:rPr>
          <w:rFonts w:ascii="Times New Roman" w:hAnsi="Times New Roman" w:cs="Times New Roman"/>
          <w:sz w:val="24"/>
          <w:szCs w:val="24"/>
        </w:rPr>
        <w:t>.</w:t>
      </w:r>
    </w:p>
    <w:p w14:paraId="34F8F406"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Запрет деятельности иностранной некоммерческой неправительственной организации влечет за собой:</w:t>
      </w:r>
    </w:p>
    <w:p w14:paraId="4DB6684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а) аннулирование государственной аккредитации и регистрации в порядке, установленном законодательством Российской Федерации;</w:t>
      </w:r>
    </w:p>
    <w:p w14:paraId="69CBBE1D"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14:paraId="4849599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в) запрет на ведение любой хозяйственной и иной деятельности на территории Российской Федерации;</w:t>
      </w:r>
    </w:p>
    <w:p w14:paraId="40FDF341"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г) запрет публикации в средствах массовой информации любых материалов от имени запрещенной организации;</w:t>
      </w:r>
    </w:p>
    <w:p w14:paraId="6969EDCF"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14:paraId="1FD51F4E"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14:paraId="4E1EA58A"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ж) запрет на создание ее организаций - правопреемников в любой организационно-правовой форме.</w:t>
      </w:r>
    </w:p>
    <w:p w14:paraId="08C16D70"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14:paraId="7F900E0B" w14:textId="77777777" w:rsidR="00881CF1" w:rsidRPr="002A3FBF" w:rsidRDefault="00881CF1" w:rsidP="002A3FBF">
      <w:pPr>
        <w:pStyle w:val="ConsPlusNormal"/>
        <w:ind w:firstLine="540"/>
        <w:jc w:val="both"/>
        <w:rPr>
          <w:rFonts w:ascii="Times New Roman" w:hAnsi="Times New Roman" w:cs="Times New Roman"/>
          <w:sz w:val="24"/>
          <w:szCs w:val="24"/>
        </w:rPr>
      </w:pPr>
      <w:r w:rsidRPr="002A3FBF">
        <w:rPr>
          <w:rFonts w:ascii="Times New Roman" w:hAnsi="Times New Roman" w:cs="Times New Roman"/>
          <w:sz w:val="24"/>
          <w:szCs w:val="24"/>
        </w:rPr>
        <w:lastRenderedPageBreak/>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14:paraId="5477AA37" w14:textId="77777777" w:rsidR="00881CF1" w:rsidRPr="002A3FBF" w:rsidRDefault="00881CF1" w:rsidP="002A3FBF">
      <w:pPr>
        <w:pStyle w:val="ConsPlusNormal"/>
        <w:rPr>
          <w:rFonts w:ascii="Times New Roman" w:hAnsi="Times New Roman" w:cs="Times New Roman"/>
          <w:sz w:val="24"/>
          <w:szCs w:val="24"/>
        </w:rPr>
      </w:pPr>
    </w:p>
    <w:p w14:paraId="0DC9E151"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Президент</w:t>
      </w:r>
    </w:p>
    <w:p w14:paraId="14D59208"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Российской Федерации</w:t>
      </w:r>
    </w:p>
    <w:p w14:paraId="604FF9D2" w14:textId="77777777" w:rsidR="00881CF1" w:rsidRPr="002A3FBF" w:rsidRDefault="00881CF1" w:rsidP="002A3FBF">
      <w:pPr>
        <w:pStyle w:val="ConsPlusNormal"/>
        <w:jc w:val="right"/>
        <w:rPr>
          <w:rFonts w:ascii="Times New Roman" w:hAnsi="Times New Roman" w:cs="Times New Roman"/>
          <w:sz w:val="24"/>
          <w:szCs w:val="24"/>
        </w:rPr>
      </w:pPr>
      <w:r w:rsidRPr="002A3FBF">
        <w:rPr>
          <w:rFonts w:ascii="Times New Roman" w:hAnsi="Times New Roman" w:cs="Times New Roman"/>
          <w:sz w:val="24"/>
          <w:szCs w:val="24"/>
        </w:rPr>
        <w:t>В.ПУТИН</w:t>
      </w:r>
    </w:p>
    <w:p w14:paraId="772FE0FA" w14:textId="77777777" w:rsidR="00881CF1" w:rsidRPr="002A3FBF" w:rsidRDefault="00881CF1" w:rsidP="002A3FBF">
      <w:pPr>
        <w:pStyle w:val="ConsPlusNormal"/>
        <w:rPr>
          <w:rFonts w:ascii="Times New Roman" w:hAnsi="Times New Roman" w:cs="Times New Roman"/>
          <w:sz w:val="24"/>
          <w:szCs w:val="24"/>
        </w:rPr>
      </w:pPr>
      <w:r w:rsidRPr="002A3FBF">
        <w:rPr>
          <w:rFonts w:ascii="Times New Roman" w:hAnsi="Times New Roman" w:cs="Times New Roman"/>
          <w:sz w:val="24"/>
          <w:szCs w:val="24"/>
        </w:rPr>
        <w:t>Москва, Кремль</w:t>
      </w:r>
    </w:p>
    <w:p w14:paraId="02D6C20C" w14:textId="77777777" w:rsidR="00881CF1" w:rsidRPr="002A3FBF" w:rsidRDefault="00881CF1" w:rsidP="002A3FBF">
      <w:pPr>
        <w:pStyle w:val="ConsPlusNormal"/>
        <w:rPr>
          <w:rFonts w:ascii="Times New Roman" w:hAnsi="Times New Roman" w:cs="Times New Roman"/>
          <w:sz w:val="24"/>
          <w:szCs w:val="24"/>
        </w:rPr>
      </w:pPr>
      <w:bookmarkStart w:id="8" w:name="_GoBack"/>
      <w:r w:rsidRPr="002A3FBF">
        <w:rPr>
          <w:rFonts w:ascii="Times New Roman" w:hAnsi="Times New Roman" w:cs="Times New Roman"/>
          <w:sz w:val="24"/>
          <w:szCs w:val="24"/>
        </w:rPr>
        <w:t>25 июля 2002 года</w:t>
      </w:r>
    </w:p>
    <w:bookmarkEnd w:id="8"/>
    <w:p w14:paraId="03DEF724" w14:textId="77777777" w:rsidR="00881CF1" w:rsidRPr="002A3FBF" w:rsidRDefault="00881CF1" w:rsidP="002A3FBF">
      <w:pPr>
        <w:pStyle w:val="ConsPlusNormal"/>
        <w:rPr>
          <w:rFonts w:ascii="Times New Roman" w:hAnsi="Times New Roman" w:cs="Times New Roman"/>
          <w:sz w:val="24"/>
          <w:szCs w:val="24"/>
        </w:rPr>
      </w:pPr>
      <w:r w:rsidRPr="002A3FBF">
        <w:rPr>
          <w:rFonts w:ascii="Times New Roman" w:hAnsi="Times New Roman" w:cs="Times New Roman"/>
          <w:sz w:val="24"/>
          <w:szCs w:val="24"/>
        </w:rPr>
        <w:t>N 114-ФЗ</w:t>
      </w:r>
    </w:p>
    <w:p w14:paraId="1BBBDD13" w14:textId="77777777" w:rsidR="00881CF1" w:rsidRPr="002A3FBF" w:rsidRDefault="00881CF1" w:rsidP="002A3FBF">
      <w:pPr>
        <w:pStyle w:val="ConsPlusNormal"/>
        <w:rPr>
          <w:rFonts w:ascii="Times New Roman" w:hAnsi="Times New Roman" w:cs="Times New Roman"/>
          <w:sz w:val="24"/>
          <w:szCs w:val="24"/>
        </w:rPr>
      </w:pPr>
    </w:p>
    <w:p w14:paraId="111CE6D5" w14:textId="77777777" w:rsidR="00881CF1" w:rsidRPr="002A3FBF" w:rsidRDefault="00881CF1" w:rsidP="002A3FBF">
      <w:pPr>
        <w:pStyle w:val="ConsPlusNormal"/>
        <w:rPr>
          <w:rFonts w:ascii="Times New Roman" w:hAnsi="Times New Roman" w:cs="Times New Roman"/>
          <w:sz w:val="24"/>
          <w:szCs w:val="24"/>
        </w:rPr>
      </w:pPr>
    </w:p>
    <w:p w14:paraId="1CD021CE" w14:textId="77777777" w:rsidR="00881CF1" w:rsidRPr="002A3FBF" w:rsidRDefault="00881CF1" w:rsidP="002A3FBF">
      <w:pPr>
        <w:pStyle w:val="ConsPlusNormal"/>
        <w:pBdr>
          <w:top w:val="single" w:sz="6" w:space="0" w:color="auto"/>
        </w:pBdr>
        <w:jc w:val="both"/>
        <w:rPr>
          <w:rFonts w:ascii="Times New Roman" w:hAnsi="Times New Roman" w:cs="Times New Roman"/>
          <w:sz w:val="24"/>
          <w:szCs w:val="24"/>
        </w:rPr>
      </w:pPr>
    </w:p>
    <w:p w14:paraId="77ADA24E" w14:textId="77777777" w:rsidR="00CA2225" w:rsidRPr="002A3FBF" w:rsidRDefault="002A3FBF" w:rsidP="002A3FBF">
      <w:pPr>
        <w:spacing w:after="0" w:line="240" w:lineRule="auto"/>
        <w:rPr>
          <w:rFonts w:ascii="Times New Roman" w:hAnsi="Times New Roman" w:cs="Times New Roman"/>
          <w:sz w:val="24"/>
          <w:szCs w:val="24"/>
        </w:rPr>
      </w:pPr>
    </w:p>
    <w:sectPr w:rsidR="00CA2225" w:rsidRPr="002A3FBF" w:rsidSect="00B85A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CF1"/>
    <w:rsid w:val="002A3FBF"/>
    <w:rsid w:val="00881CF1"/>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1FE02"/>
  <w15:chartTrackingRefBased/>
  <w15:docId w15:val="{AD98F5D3-3C47-4F56-BA74-26FC0220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1C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1C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1CF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32B2CCB0BA8AF422B02D545EDD71FF9B33E074206CF6DE7A412A5331DE0112A3D38CC9EB6D926CF78DF8D586CFA4485CA11BEC8CE23E8CuDbBL" TargetMode="External"/><Relationship Id="rId13" Type="http://schemas.openxmlformats.org/officeDocument/2006/relationships/hyperlink" Target="consultantplus://offline/ref=2C32B2CCB0BA8AF422B02D545EDD71FF9B33E6722360F6DE7A412A5331DE0112A3D38CC9EB6D936DFA8DF8D586CFA4485CA11BEC8CE23E8CuDbBL" TargetMode="External"/><Relationship Id="rId18" Type="http://schemas.openxmlformats.org/officeDocument/2006/relationships/hyperlink" Target="consultantplus://offline/ref=2C32B2CCB0BA8AF422B02D545EDD71FF9A39E071246AF6DE7A412A5331DE0112A3D38CCAE366C43FBBD3A186C084A94B40BD1BEFu9b2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2C32B2CCB0BA8AF422B02D545EDD71FF9B33E6712961F6DE7A412A5331DE0112A3D38CC9EB6C946FFB8DF8D586CFA4485CA11BEC8CE23E8CuDbBL" TargetMode="External"/><Relationship Id="rId12" Type="http://schemas.openxmlformats.org/officeDocument/2006/relationships/hyperlink" Target="consultantplus://offline/ref=2C32B2CCB0BA8AF422B02D545EDD71FF9B33E6712961F6DE7A412A5331DE0112A3D38CC9EB6C946FFB8DF8D586CFA4485CA11BEC8CE23E8CuDbBL" TargetMode="External"/><Relationship Id="rId17" Type="http://schemas.openxmlformats.org/officeDocument/2006/relationships/hyperlink" Target="consultantplus://offline/ref=2C32B2CCB0BA8AF422B02D545EDD71FF9B33E074206CF6DE7A412A5331DE0112A3D38CC9EB6D9368F88DF8D586CFA4485CA11BEC8CE23E8CuDbBL" TargetMode="External"/><Relationship Id="rId2" Type="http://schemas.openxmlformats.org/officeDocument/2006/relationships/settings" Target="settings.xml"/><Relationship Id="rId16" Type="http://schemas.openxmlformats.org/officeDocument/2006/relationships/hyperlink" Target="consultantplus://offline/ref=2C32B2CCB0BA8AF422B02D545EDD71FF9A30EE70226FF6DE7A412A5331DE0112A3D38CC9EB6D906FFB8DF8D586CFA4485CA11BEC8CE23E8CuDbB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C32B2CCB0BA8AF422B02D545EDD71FF9B33E174256BF6DE7A412A5331DE0112A3D38CC9EB6C956EF68DF8D586CFA4485CA11BEC8CE23E8CuDbBL" TargetMode="External"/><Relationship Id="rId11" Type="http://schemas.openxmlformats.org/officeDocument/2006/relationships/hyperlink" Target="consultantplus://offline/ref=2C32B2CCB0BA8AF422B02D545EDD71FF9032E0742262ABD47218265136D15E05A49A80C8EB6D906AF4D2FDC09797AB4840BF1AF390E03Cu8bEL" TargetMode="External"/><Relationship Id="rId5" Type="http://schemas.openxmlformats.org/officeDocument/2006/relationships/hyperlink" Target="consultantplus://offline/ref=2C32B2CCB0BA8AF422B02D545EDD71FF9932E673266BF6DE7A412A5331DE0112A3D38CC9EB6D906CFB8DF8D586CFA4485CA11BEC8CE23E8CuDbBL" TargetMode="External"/><Relationship Id="rId15" Type="http://schemas.openxmlformats.org/officeDocument/2006/relationships/hyperlink" Target="consultantplus://offline/ref=2C32B2CCB0BA8AF422B02D545EDD71FF9B32E5792960F6DE7A412A5331DE0112A3D38CC9EB6D9067FC8DF8D586CFA4485CA11BEC8CE23E8CuDbBL" TargetMode="External"/><Relationship Id="rId10" Type="http://schemas.openxmlformats.org/officeDocument/2006/relationships/hyperlink" Target="consultantplus://offline/ref=2C32B2CCB0BA8AF422B02D545EDD71FF9B33E074206CF6DE7A412A5331DE0112A3D38CC9EB6D926CF78DF8D586CFA4485CA11BEC8CE23E8CuDbBL" TargetMode="External"/><Relationship Id="rId19" Type="http://schemas.openxmlformats.org/officeDocument/2006/relationships/hyperlink" Target="consultantplus://offline/ref=2C32B2CCB0BA8AF422B02D545EDD71FF9B30EE78226DF6DE7A412A5331DE0112A3D38CC9EB6D906CF78DF8D586CFA4485CA11BEC8CE23E8CuDbBL" TargetMode="External"/><Relationship Id="rId4" Type="http://schemas.openxmlformats.org/officeDocument/2006/relationships/hyperlink" Target="consultantplus://offline/ref=2C32B2CCB0BA8AF422B02D545EDD71FF9B33E0772861F6DE7A412A5331DE0112A3D38CC9EB6D9267FD8DF8D586CFA4485CA11BEC8CE23E8CuDbBL" TargetMode="External"/><Relationship Id="rId9" Type="http://schemas.openxmlformats.org/officeDocument/2006/relationships/hyperlink" Target="consultantplus://offline/ref=2C32B2CCB0BA8AF422B02D545EDD71FF9B33E6712961F6DE7A412A5331DE0112A3D38CC9EB6C946FFB8DF8D586CFA4485CA11BEC8CE23E8CuDbBL" TargetMode="External"/><Relationship Id="rId14" Type="http://schemas.openxmlformats.org/officeDocument/2006/relationships/hyperlink" Target="consultantplus://offline/ref=2C32B2CCB0BA8AF422B02D545EDD71FF9032E0742262ABD47218265136D15E05A49A80C8EB6D906AF4D2FDC09797AB4840BF1AF390E03Cu8b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4956</Words>
  <Characters>28254</Characters>
  <Application>Microsoft Office Word</Application>
  <DocSecurity>0</DocSecurity>
  <Lines>235</Lines>
  <Paragraphs>66</Paragraphs>
  <ScaleCrop>false</ScaleCrop>
  <Company/>
  <LinksUpToDate>false</LinksUpToDate>
  <CharactersWithSpaces>33144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2020-01-23T07:15:00Z</dcterms:created>
  <dcterms:modified xsi:type="dcterms:W3CDTF">2020-01-23T07:15:00Z</dcterms:modified>
</cp:coreProperties>
</file>