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1906" w:rsidRPr="001D4BA7" w:rsidRDefault="00A91906" w:rsidP="001D4BA7">
      <w:pPr>
        <w:pStyle w:val="ConsPlusTitle"/>
        <w:tabs>
          <w:tab w:val="left" w:pos="9354"/>
        </w:tabs>
        <w:jc w:val="center"/>
        <w:outlineLvl w:val="0"/>
        <w:rPr>
          <w:rFonts w:ascii="Times New Roman" w:hAnsi="Times New Roman" w:cs="Times New Roman"/>
          <w:sz w:val="24"/>
          <w:szCs w:val="24"/>
        </w:rPr>
      </w:pPr>
      <w:r w:rsidRPr="001D4BA7">
        <w:rPr>
          <w:rFonts w:ascii="Times New Roman" w:hAnsi="Times New Roman" w:cs="Times New Roman"/>
          <w:sz w:val="24"/>
          <w:szCs w:val="24"/>
        </w:rPr>
        <w:t>ПРАВИТЕЛЬСТВО РОССИЙСКОЙ ФЕДЕРАЦИИ</w:t>
      </w:r>
    </w:p>
    <w:p w:rsidR="00A91906" w:rsidRPr="001D4BA7" w:rsidRDefault="00A91906" w:rsidP="001D4BA7">
      <w:pPr>
        <w:pStyle w:val="ConsPlusTitle"/>
        <w:tabs>
          <w:tab w:val="left" w:pos="9354"/>
        </w:tabs>
        <w:jc w:val="center"/>
        <w:rPr>
          <w:rFonts w:ascii="Times New Roman" w:hAnsi="Times New Roman" w:cs="Times New Roman"/>
          <w:sz w:val="24"/>
          <w:szCs w:val="24"/>
        </w:rPr>
      </w:pP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ПОСТАНОВЛЕНИЕ</w:t>
      </w:r>
    </w:p>
    <w:p w:rsidR="00A91906" w:rsidRPr="001D4BA7" w:rsidRDefault="00A91906" w:rsidP="001D4BA7">
      <w:pPr>
        <w:pStyle w:val="ConsPlusTitle"/>
        <w:tabs>
          <w:tab w:val="left" w:pos="9354"/>
        </w:tabs>
        <w:jc w:val="center"/>
        <w:rPr>
          <w:rFonts w:ascii="Times New Roman" w:hAnsi="Times New Roman" w:cs="Times New Roman"/>
          <w:sz w:val="24"/>
          <w:szCs w:val="24"/>
        </w:rPr>
      </w:pPr>
      <w:bookmarkStart w:id="0" w:name="_GoBack"/>
      <w:r w:rsidRPr="001D4BA7">
        <w:rPr>
          <w:rFonts w:ascii="Times New Roman" w:hAnsi="Times New Roman" w:cs="Times New Roman"/>
          <w:sz w:val="24"/>
          <w:szCs w:val="24"/>
        </w:rPr>
        <w:t>от 25 марта 2015 г. N 272</w:t>
      </w:r>
    </w:p>
    <w:bookmarkEnd w:id="0"/>
    <w:p w:rsidR="00A91906" w:rsidRPr="001D4BA7" w:rsidRDefault="00A91906" w:rsidP="001D4BA7">
      <w:pPr>
        <w:pStyle w:val="ConsPlusTitle"/>
        <w:tabs>
          <w:tab w:val="left" w:pos="9354"/>
        </w:tabs>
        <w:jc w:val="center"/>
        <w:rPr>
          <w:rFonts w:ascii="Times New Roman" w:hAnsi="Times New Roman" w:cs="Times New Roman"/>
          <w:sz w:val="24"/>
          <w:szCs w:val="24"/>
        </w:rPr>
      </w:pP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ОБ УТВЕРЖДЕНИИ ТРЕБОВАНИЙ</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К АНТИТЕРРОРИСТИЧЕСКОЙ ЗАЩИЩЕННОСТИ МЕСТ МАССОВОГО</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ПРЕБЫВАНИЯ ЛЮДЕЙ И ОБЪЕКТОВ (ТЕРРИТОРИЙ), ПОДЛЕЖАЩИХ</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ОБЯЗАТЕЛЬНОЙ ОХРАНЕ ВОЙСКАМИ НАЦИОНАЛЬНОЙ ГВАРДИИ</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РОССИЙСКОЙ ФЕДЕРАЦИИ, И ФОРМ ПАСПОРТОВ БЕЗОПАСНОСТИ</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ТАКИХ МЕСТ И ОБЪЕКТОВ (ТЕРРИТОРИЙ)</w:t>
      </w:r>
    </w:p>
    <w:p w:rsidR="00A91906" w:rsidRPr="001D4BA7" w:rsidRDefault="00A91906" w:rsidP="001D4BA7">
      <w:pPr>
        <w:pStyle w:val="ConsPlusNormal"/>
        <w:tabs>
          <w:tab w:val="left" w:pos="9354"/>
        </w:tabs>
        <w:jc w:val="center"/>
        <w:rPr>
          <w:rFonts w:ascii="Times New Roman" w:hAnsi="Times New Roman" w:cs="Times New Roman"/>
          <w:sz w:val="24"/>
          <w:szCs w:val="24"/>
        </w:rPr>
      </w:pP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В соответствии с </w:t>
      </w:r>
      <w:hyperlink r:id="rId4" w:history="1">
        <w:r w:rsidRPr="001D4BA7">
          <w:rPr>
            <w:rFonts w:ascii="Times New Roman" w:hAnsi="Times New Roman" w:cs="Times New Roman"/>
            <w:sz w:val="24"/>
            <w:szCs w:val="24"/>
          </w:rPr>
          <w:t>пунктом 4 части 2 статьи 5</w:t>
        </w:r>
      </w:hyperlink>
      <w:r w:rsidRPr="001D4BA7">
        <w:rPr>
          <w:rFonts w:ascii="Times New Roman" w:hAnsi="Times New Roman" w:cs="Times New Roman"/>
          <w:sz w:val="24"/>
          <w:szCs w:val="24"/>
        </w:rPr>
        <w:t xml:space="preserve"> Федерального закона "О противодействии </w:t>
      </w:r>
      <w:r w:rsidR="001D4BA7">
        <w:rPr>
          <w:rFonts w:ascii="Times New Roman" w:hAnsi="Times New Roman" w:cs="Times New Roman"/>
          <w:sz w:val="24"/>
          <w:szCs w:val="24"/>
        </w:rPr>
        <w:t>т</w:t>
      </w:r>
      <w:r w:rsidRPr="001D4BA7">
        <w:rPr>
          <w:rFonts w:ascii="Times New Roman" w:hAnsi="Times New Roman" w:cs="Times New Roman"/>
          <w:sz w:val="24"/>
          <w:szCs w:val="24"/>
        </w:rPr>
        <w:t>ерроризму" Правительство Российской Федерации постановляет:</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 Утвердить прилагаемые:</w:t>
      </w:r>
    </w:p>
    <w:p w:rsidR="00A91906" w:rsidRPr="001D4BA7" w:rsidRDefault="001D4BA7" w:rsidP="001D4BA7">
      <w:pPr>
        <w:pStyle w:val="ConsPlusNormal"/>
        <w:tabs>
          <w:tab w:val="left" w:pos="9354"/>
        </w:tabs>
        <w:ind w:firstLine="540"/>
        <w:jc w:val="both"/>
        <w:rPr>
          <w:rFonts w:ascii="Times New Roman" w:hAnsi="Times New Roman" w:cs="Times New Roman"/>
          <w:sz w:val="24"/>
          <w:szCs w:val="24"/>
        </w:rPr>
      </w:pPr>
      <w:hyperlink w:anchor="P39" w:history="1">
        <w:r w:rsidR="00A91906" w:rsidRPr="001D4BA7">
          <w:rPr>
            <w:rFonts w:ascii="Times New Roman" w:hAnsi="Times New Roman" w:cs="Times New Roman"/>
            <w:sz w:val="24"/>
            <w:szCs w:val="24"/>
          </w:rPr>
          <w:t>требования</w:t>
        </w:r>
      </w:hyperlink>
      <w:r w:rsidR="00A91906" w:rsidRPr="001D4BA7">
        <w:rPr>
          <w:rFonts w:ascii="Times New Roman" w:hAnsi="Times New Roman" w:cs="Times New Roman"/>
          <w:sz w:val="24"/>
          <w:szCs w:val="24"/>
        </w:rPr>
        <w:t xml:space="preserve"> к антитеррористической защищенности мест массового пребывания людей;</w:t>
      </w:r>
    </w:p>
    <w:p w:rsidR="00A91906" w:rsidRPr="001D4BA7" w:rsidRDefault="001D4BA7" w:rsidP="001D4BA7">
      <w:pPr>
        <w:pStyle w:val="ConsPlusNormal"/>
        <w:tabs>
          <w:tab w:val="left" w:pos="9354"/>
        </w:tabs>
        <w:ind w:firstLine="540"/>
        <w:jc w:val="both"/>
        <w:rPr>
          <w:rFonts w:ascii="Times New Roman" w:hAnsi="Times New Roman" w:cs="Times New Roman"/>
          <w:sz w:val="24"/>
          <w:szCs w:val="24"/>
        </w:rPr>
      </w:pPr>
      <w:hyperlink w:anchor="P186" w:history="1">
        <w:r w:rsidR="00A91906" w:rsidRPr="001D4BA7">
          <w:rPr>
            <w:rFonts w:ascii="Times New Roman" w:hAnsi="Times New Roman" w:cs="Times New Roman"/>
            <w:sz w:val="24"/>
            <w:szCs w:val="24"/>
          </w:rPr>
          <w:t>форму</w:t>
        </w:r>
      </w:hyperlink>
      <w:r w:rsidR="00A91906" w:rsidRPr="001D4BA7">
        <w:rPr>
          <w:rFonts w:ascii="Times New Roman" w:hAnsi="Times New Roman" w:cs="Times New Roman"/>
          <w:sz w:val="24"/>
          <w:szCs w:val="24"/>
        </w:rPr>
        <w:t xml:space="preserve"> паспорта безопасности мест массового пребывания людей;</w:t>
      </w:r>
    </w:p>
    <w:p w:rsidR="00A91906" w:rsidRPr="001D4BA7" w:rsidRDefault="001D4BA7" w:rsidP="001D4BA7">
      <w:pPr>
        <w:pStyle w:val="ConsPlusNormal"/>
        <w:tabs>
          <w:tab w:val="left" w:pos="9354"/>
        </w:tabs>
        <w:ind w:firstLine="540"/>
        <w:jc w:val="both"/>
        <w:rPr>
          <w:rFonts w:ascii="Times New Roman" w:hAnsi="Times New Roman" w:cs="Times New Roman"/>
          <w:sz w:val="24"/>
          <w:szCs w:val="24"/>
        </w:rPr>
      </w:pPr>
      <w:hyperlink w:anchor="P559" w:history="1">
        <w:r w:rsidR="00A91906" w:rsidRPr="001D4BA7">
          <w:rPr>
            <w:rFonts w:ascii="Times New Roman" w:hAnsi="Times New Roman" w:cs="Times New Roman"/>
            <w:sz w:val="24"/>
            <w:szCs w:val="24"/>
          </w:rPr>
          <w:t>требования</w:t>
        </w:r>
      </w:hyperlink>
      <w:r w:rsidR="00A91906" w:rsidRPr="001D4BA7">
        <w:rPr>
          <w:rFonts w:ascii="Times New Roman" w:hAnsi="Times New Roman" w:cs="Times New Roman"/>
          <w:sz w:val="24"/>
          <w:szCs w:val="24"/>
        </w:rPr>
        <w:t xml:space="preserve"> к антитеррористической защищенности объектов (территорий), подлежащих обязательной охране войсками национальной гвардии Российской Федерации;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5"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1D4BA7" w:rsidP="001D4BA7">
      <w:pPr>
        <w:pStyle w:val="ConsPlusNormal"/>
        <w:tabs>
          <w:tab w:val="left" w:pos="9354"/>
        </w:tabs>
        <w:ind w:firstLine="540"/>
        <w:jc w:val="both"/>
        <w:rPr>
          <w:rFonts w:ascii="Times New Roman" w:hAnsi="Times New Roman" w:cs="Times New Roman"/>
          <w:sz w:val="24"/>
          <w:szCs w:val="24"/>
        </w:rPr>
      </w:pPr>
      <w:hyperlink w:anchor="P980" w:history="1">
        <w:r w:rsidR="00A91906" w:rsidRPr="001D4BA7">
          <w:rPr>
            <w:rFonts w:ascii="Times New Roman" w:hAnsi="Times New Roman" w:cs="Times New Roman"/>
            <w:sz w:val="24"/>
            <w:szCs w:val="24"/>
          </w:rPr>
          <w:t>форму</w:t>
        </w:r>
      </w:hyperlink>
      <w:r w:rsidR="00A91906" w:rsidRPr="001D4BA7">
        <w:rPr>
          <w:rFonts w:ascii="Times New Roman" w:hAnsi="Times New Roman" w:cs="Times New Roman"/>
          <w:sz w:val="24"/>
          <w:szCs w:val="24"/>
        </w:rPr>
        <w:t xml:space="preserve"> паспорта безопасности объектов (территорий), подлежащих обязательной охране войсками национальной гвардии Российской Федерации.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6"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2. Утратил силу. - </w:t>
      </w:r>
      <w:hyperlink r:id="rId7" w:history="1">
        <w:r w:rsidRPr="001D4BA7">
          <w:rPr>
            <w:rFonts w:ascii="Times New Roman" w:hAnsi="Times New Roman" w:cs="Times New Roman"/>
            <w:sz w:val="24"/>
            <w:szCs w:val="24"/>
          </w:rPr>
          <w:t>Постановление</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Председатель Правительства</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Российской Федерации</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Д.МЕДВЕДЕВ</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right"/>
        <w:outlineLvl w:val="0"/>
        <w:rPr>
          <w:rFonts w:ascii="Times New Roman" w:hAnsi="Times New Roman" w:cs="Times New Roman"/>
          <w:sz w:val="24"/>
          <w:szCs w:val="24"/>
        </w:rPr>
      </w:pPr>
      <w:r w:rsidRPr="001D4BA7">
        <w:rPr>
          <w:rFonts w:ascii="Times New Roman" w:hAnsi="Times New Roman" w:cs="Times New Roman"/>
          <w:sz w:val="24"/>
          <w:szCs w:val="24"/>
        </w:rPr>
        <w:t>Утверждены</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постановлением Правительства</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Российской Федерации</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от 25 марта 2015 г. N 272</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rPr>
          <w:rFonts w:ascii="Times New Roman" w:hAnsi="Times New Roman" w:cs="Times New Roman"/>
          <w:sz w:val="24"/>
          <w:szCs w:val="24"/>
        </w:rPr>
      </w:pPr>
      <w:bookmarkStart w:id="1" w:name="P39"/>
      <w:bookmarkEnd w:id="1"/>
      <w:r w:rsidRPr="001D4BA7">
        <w:rPr>
          <w:rFonts w:ascii="Times New Roman" w:hAnsi="Times New Roman" w:cs="Times New Roman"/>
          <w:sz w:val="24"/>
          <w:szCs w:val="24"/>
        </w:rPr>
        <w:t>ТРЕБОВАНИЯ</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К АНТИТЕРРОРИСТИЧЕСКОЙ ЗАЩИЩЕННОСТИ МЕСТ МАССОВОГО</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ПРЕБЫВАНИЯ ЛЮДЕЙ</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outlineLvl w:val="1"/>
        <w:rPr>
          <w:rFonts w:ascii="Times New Roman" w:hAnsi="Times New Roman" w:cs="Times New Roman"/>
          <w:sz w:val="24"/>
          <w:szCs w:val="24"/>
        </w:rPr>
      </w:pPr>
      <w:r w:rsidRPr="001D4BA7">
        <w:rPr>
          <w:rFonts w:ascii="Times New Roman" w:hAnsi="Times New Roman" w:cs="Times New Roman"/>
          <w:sz w:val="24"/>
          <w:szCs w:val="24"/>
        </w:rPr>
        <w:t>I. Общие положения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 Настоящие требования устанавливают порядок организации и проведения работ в области обеспечения антитеррористической защищенности мест массового пребывания людей.</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8"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2. Перечень мест массового пребывания людей в пределах территорий субъектов Российской Федерации или муниципальных образований определяется соответственно исполнительными органами государственной власти субъектов Российской Федерации или органами местного самоуправления по согласованию с территориальными органами безопасности, территориальными органами Министерства внутренних дел Российской Федерации, Федеральной службы войск национальной гвардии Российской Федерации и Министерства Российской Федерации по делам гражданской обороны, чрезвычайным </w:t>
      </w:r>
      <w:r w:rsidRPr="001D4BA7">
        <w:rPr>
          <w:rFonts w:ascii="Times New Roman" w:hAnsi="Times New Roman" w:cs="Times New Roman"/>
          <w:sz w:val="24"/>
          <w:szCs w:val="24"/>
        </w:rPr>
        <w:lastRenderedPageBreak/>
        <w:t>ситуациям и ликвидации последствий стихийных бедствий.</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9"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перечень мест массового пребывания людей включаются места массового пребывания людей, собственниками которых или лицами, использующими места массового пребывания людей на ином законном основании (далее - правообладатели мест массового пребывания людей), не являются федеральные органы исполнительной власти, Государственная корпорация по атомной энергии "Росатом" и Государственная корпорация по космической деятельности "Роскосмос" или которые не относятся к сфере их деятельности, предполагающей использование места массового пребывания людей, а также не подлежат обязательной охране войсками национальной гвардии Российской Федерации.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(абзац введен </w:t>
      </w:r>
      <w:hyperlink r:id="rId10"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14.10.2016 N 1040; в ред. </w:t>
      </w:r>
      <w:hyperlink r:id="rId11"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22.07.2017 N 869)</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 Организационные мероприятия по обеспечению антитеррористической защищенности мест массового пребывания людей, включая мероприятия по защите служебной информации ограниченного распространения, осуществляются исполнительными органами государственной власти субъектов Российской Федерации и органами местного самоуправления в пределах территорий субъектов Российской Федерации или муниципальных образований, на которых расположены соответствующие места массового пребывания людей.</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12"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19.01.2018 N 28)</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 Настоящие требования носят общий характер в отношении вопросов оснащения мест массового пребывания людей средствами инженерной защиты и инженерно-техническими средствами охраны. Оснащение места массового пребывания людей конкретными моделями средств охраны определяется в техническом задании на проектирование и на этапе выполнения строительно-монтажных работ, реконструкции и капитального ремонта.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Оборудование проектируемых (реконструируемых) мест массового пребывания людей средствами инженерной защиты и инженерно-техническими средствами охраны осуществляется при строительстве (капитальном ремонте) такого места массового пребывания людей в соответствии с законодательством Российской Федерации о техническом регулировании.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(абзац введен </w:t>
      </w:r>
      <w:hyperlink r:id="rId13"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5. Антитеррористическая защищенность мест массового пребывания людей должна соответствовать характеру угроз, оперативной обстановке, обеспечивать наиболее эффективное и экономное использование сил и средств, задействованных в обеспечении безопасности мест массового пребывания людей.</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outlineLvl w:val="1"/>
        <w:rPr>
          <w:rFonts w:ascii="Times New Roman" w:hAnsi="Times New Roman" w:cs="Times New Roman"/>
          <w:sz w:val="24"/>
          <w:szCs w:val="24"/>
        </w:rPr>
      </w:pPr>
      <w:r w:rsidRPr="001D4BA7">
        <w:rPr>
          <w:rFonts w:ascii="Times New Roman" w:hAnsi="Times New Roman" w:cs="Times New Roman"/>
          <w:sz w:val="24"/>
          <w:szCs w:val="24"/>
        </w:rPr>
        <w:t>II. Категорирование мест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6. Категорирование мест массового пребывания людей проводится в целях установления дифференцированных требований к обеспечению их безопасности с учетом степени потенциальной опасности и угрозы совершения в местах массового пребывания людей террористических актов и их возможных последствий.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7. Степень угрозы совершения террористического акта определяется на основании данных о совершенных и предотвращенных террористических актах в субъекте Российской Федерации (муниципальном образовании), на территории которого расположено место массового пребывания людей. Возможные последствия совершения террористического акта в месте массового пребывания людей определяются на основании прогнозных показателей о количестве людей, которые могут погибнуть или получить вред здоровью.</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8. Для проведения категорирования места массового пребывания людей и оценки состояния его антитеррористической защищенности решением руководителя исполнительного органа государственной власти субъекта Российской Федерации (главы муниципального образования), на территории которого расположено место массового </w:t>
      </w:r>
      <w:r w:rsidRPr="001D4BA7">
        <w:rPr>
          <w:rFonts w:ascii="Times New Roman" w:hAnsi="Times New Roman" w:cs="Times New Roman"/>
          <w:sz w:val="24"/>
          <w:szCs w:val="24"/>
        </w:rPr>
        <w:lastRenderedPageBreak/>
        <w:t>пребывания людей, создается межведомственная комиссия по обследованию места массового пребывания людей (далее - комиссия).</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14"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Комиссия создается в течение 30 дней со дня включения места массового пребывания людей в соответствующий перечень мест массового пребывания людей.</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(абзац введен </w:t>
      </w:r>
      <w:hyperlink r:id="rId15"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9. Комиссию возглавляет руководитель исполнительного органа государственной власти субъекта Российской Федерации (глава муниципального образования), на территории которого расположено место массового пребывания людей, либо уполномоченное им должностное лицо.</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состав комиссии включаются правообладатель места массового пребывания людей, представители территориального органа безопасности, территориального органа Министерства внутренних дел Российской Федерации (по согласованию),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При необходимости к работе комиссии привлекаются представители собственников объектов, которые располагаются в границах места массового пребывания людей либо в непосредственной близости к нему.</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Постановлений Правительства РФ от 14.10.2016 </w:t>
      </w:r>
      <w:hyperlink r:id="rId16" w:history="1">
        <w:r w:rsidRPr="001D4BA7">
          <w:rPr>
            <w:rFonts w:ascii="Times New Roman" w:hAnsi="Times New Roman" w:cs="Times New Roman"/>
            <w:sz w:val="24"/>
            <w:szCs w:val="24"/>
          </w:rPr>
          <w:t>N 1040</w:t>
        </w:r>
      </w:hyperlink>
      <w:r w:rsidRPr="001D4BA7">
        <w:rPr>
          <w:rFonts w:ascii="Times New Roman" w:hAnsi="Times New Roman" w:cs="Times New Roman"/>
          <w:sz w:val="24"/>
          <w:szCs w:val="24"/>
        </w:rPr>
        <w:t xml:space="preserve">, от 29.06.2017 </w:t>
      </w:r>
      <w:hyperlink r:id="rId17" w:history="1">
        <w:r w:rsidRPr="001D4BA7">
          <w:rPr>
            <w:rFonts w:ascii="Times New Roman" w:hAnsi="Times New Roman" w:cs="Times New Roman"/>
            <w:sz w:val="24"/>
            <w:szCs w:val="24"/>
          </w:rPr>
          <w:t>N 775</w:t>
        </w:r>
      </w:hyperlink>
      <w:r w:rsidRPr="001D4BA7">
        <w:rPr>
          <w:rFonts w:ascii="Times New Roman" w:hAnsi="Times New Roman" w:cs="Times New Roman"/>
          <w:sz w:val="24"/>
          <w:szCs w:val="24"/>
        </w:rPr>
        <w:t>)</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Обследование места массового пребывания людей осуществляется в срок, не превышающий 30 дней со дня создания комиссии.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(абзац введен </w:t>
      </w:r>
      <w:hyperlink r:id="rId18"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19.01.2018 N 28)</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bookmarkStart w:id="2" w:name="P74"/>
      <w:bookmarkEnd w:id="2"/>
      <w:r w:rsidRPr="001D4BA7">
        <w:rPr>
          <w:rFonts w:ascii="Times New Roman" w:hAnsi="Times New Roman" w:cs="Times New Roman"/>
          <w:sz w:val="24"/>
          <w:szCs w:val="24"/>
        </w:rPr>
        <w:t>10. В зависимости от возможных последствий совершения террористического акта в местах массового пребывания людей устанавливаются следующие категории мест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место массового пребывания людей 1 категории - место массового пребывания людей, в котором при определенных условиях может одновременно находиться более 1000 человек;</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место массового пребывания людей 2 категории - место массового пребывания людей, в котором при определенных условиях может одновременно находиться от 200 до 1000 человек;</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место массового пребывания людей 3 категории - место массового пребывания людей, в котором при определенных условиях может одновременно находиться от 50 до 200 человек.</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11. Расчет количества людей проводится путем проведения мониторинга одновременного пребывания и (или) передвижения людей на территории места массового пребывания людей в течение 3 дней, включая рабочие и выходные (праздничные) дни.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Площадь, занимаемая одним человеком, при определении прогнозируемого максимального количества людей в месте их массового пребывания и при отсутствии соответствующих положений в технических регламентах, национальных стандартах Российской Федерации, сводах правил, строительных нормах и правилах Российской Федерации принимается равной 0,5 кв. метра.</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(абзац введен </w:t>
      </w:r>
      <w:hyperlink r:id="rId19"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12. В зависимости от обстановки, складывающейся в районе расположения места массового пребывания людей, комиссией может быть принято решение о присвоении месту массового пребывания людей категории выше или ниже, чем это предусмотрено </w:t>
      </w:r>
      <w:hyperlink w:anchor="P74" w:history="1">
        <w:r w:rsidRPr="001D4BA7">
          <w:rPr>
            <w:rFonts w:ascii="Times New Roman" w:hAnsi="Times New Roman" w:cs="Times New Roman"/>
            <w:sz w:val="24"/>
            <w:szCs w:val="24"/>
          </w:rPr>
          <w:t>пунктом 10</w:t>
        </w:r>
      </w:hyperlink>
      <w:r w:rsidRPr="001D4BA7">
        <w:rPr>
          <w:rFonts w:ascii="Times New Roman" w:hAnsi="Times New Roman" w:cs="Times New Roman"/>
          <w:sz w:val="24"/>
          <w:szCs w:val="24"/>
        </w:rPr>
        <w:t xml:space="preserve"> настоящих требований.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При принятии комиссией указанного решения учитывается количество совершенных на территории субъекта Российской Федерации террористических актов (предпринятых попыток совершения) в течение последних 12 месяцев.</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lastRenderedPageBreak/>
        <w:t xml:space="preserve">(абзац введен </w:t>
      </w:r>
      <w:hyperlink r:id="rId20"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13. Результаты работы комиссии в 10-дневный срок со дня обследования оформляются актом обследования и категорирования места массового пребывания людей, который составляется в произвольной форме, содержит сведения, подтверждающие принятие комиссией решения о присвоении месту массового пребывания людей соответствующей категории, выводы об эффективности существующей антитеррористической защищенности места массового пребывания людей, а также рекомендации и перечень мер по приведению его антитеррористической защищенности в соответствие с настоящими требованиями.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Общий вывод о достаточности антитеррористической защищенности места массового пребывания людей делается в случае, если установленные требования к физической охране, оборудованию средствами инженерной защиты и инженерно-техническими средствами охраны места массового пребывания людей выполнены в соответствии с его категорией.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Акт обследования и категорирования места массового пребывания людей составляется в 6 экземплярах, подписывается всеми членами комиссии и является неотъемлемой частью паспорта безопасности места массового пребывания людей (далее - паспорт безопасности).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При наличии разногласий между членами комиссии по вопросам категорирования места массового пребывания людей решение принимается в ходе согласительного совещания большинством голосов членов комиссии с решающим голосом председателя комиссии. Неурегулированные разногласия включаются в акт обследования и категорирования места массового пребывания людей с указанием особых мнений членов комиссии.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(п. 13 в ред. </w:t>
      </w:r>
      <w:hyperlink r:id="rId21"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13(1). Служебная информация о состоянии антитеррористической защищенности места массового пребывания людей и принимаемых мерах по ее усилению, содержащаяся в акте обследования и категорирования места массового пребывания людей, иных документах и других материальных носителях информации, является служебной информацией ограниченного распространения и подлежит защите в соответствии с законодательством Российской Федерации.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(п. 13(1) введен </w:t>
      </w:r>
      <w:hyperlink r:id="rId22"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19.01.2018 N 28)</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outlineLvl w:val="1"/>
        <w:rPr>
          <w:rFonts w:ascii="Times New Roman" w:hAnsi="Times New Roman" w:cs="Times New Roman"/>
          <w:sz w:val="24"/>
          <w:szCs w:val="24"/>
        </w:rPr>
      </w:pPr>
      <w:r w:rsidRPr="001D4BA7">
        <w:rPr>
          <w:rFonts w:ascii="Times New Roman" w:hAnsi="Times New Roman" w:cs="Times New Roman"/>
          <w:sz w:val="24"/>
          <w:szCs w:val="24"/>
        </w:rPr>
        <w:t>III. Паспорт безопасности места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14. На каждое место массового пребывания людей в течение 30 дней после проведения его обследования и категорирования комиссией составляется паспорт безопасности.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23"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Паспорт безопасности составляется в 6 экземплярах, согласовывается с руководителями территориального органа безопасности, территориального органа Министерства внутренних дел Российской Федерации,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и утверждается руководителем исполнительного органа государственной власти субъекта Российской Федерации (главой муниципального образования), на территории которого расположено место массового пребывания людей.</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Постановлений Правительства РФ от 14.10.2016 </w:t>
      </w:r>
      <w:hyperlink r:id="rId24" w:history="1">
        <w:r w:rsidRPr="001D4BA7">
          <w:rPr>
            <w:rFonts w:ascii="Times New Roman" w:hAnsi="Times New Roman" w:cs="Times New Roman"/>
            <w:sz w:val="24"/>
            <w:szCs w:val="24"/>
          </w:rPr>
          <w:t>N 1040</w:t>
        </w:r>
      </w:hyperlink>
      <w:r w:rsidRPr="001D4BA7">
        <w:rPr>
          <w:rFonts w:ascii="Times New Roman" w:hAnsi="Times New Roman" w:cs="Times New Roman"/>
          <w:sz w:val="24"/>
          <w:szCs w:val="24"/>
        </w:rPr>
        <w:t xml:space="preserve">, от 29.06.2017 </w:t>
      </w:r>
      <w:hyperlink r:id="rId25" w:history="1">
        <w:r w:rsidRPr="001D4BA7">
          <w:rPr>
            <w:rFonts w:ascii="Times New Roman" w:hAnsi="Times New Roman" w:cs="Times New Roman"/>
            <w:sz w:val="24"/>
            <w:szCs w:val="24"/>
          </w:rPr>
          <w:t>N 775</w:t>
        </w:r>
      </w:hyperlink>
      <w:r w:rsidRPr="001D4BA7">
        <w:rPr>
          <w:rFonts w:ascii="Times New Roman" w:hAnsi="Times New Roman" w:cs="Times New Roman"/>
          <w:sz w:val="24"/>
          <w:szCs w:val="24"/>
        </w:rPr>
        <w:t>)</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Направление паспортов безопасности на согласование осуществляется с сопроводительными письмами.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(абзац введен </w:t>
      </w:r>
      <w:hyperlink r:id="rId26"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19.01.2018 N 28)</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15. Согласование паспорта безопасности осуществляется в течение 30 дней со дня его разработки.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lastRenderedPageBreak/>
        <w:t>16. Паспорт безопасности является информационно-справочным документом, который отражает состояние антитеррористической защищенности места массового пребывания людей и содержит перечень необходимых мероприятий по предупреждению (пресечению) террористических актов в месте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17. Паспорт безопасности является документом, содержащим служебную информацию ограниченного распространения, и имеет пометку "Для служебного пользования", если ему не присваивается гриф секретности.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Решение о присвоении паспорту безопасности грифа секретности принимается в соответствии с законодательством Российской Федерации.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18. Первый экземпляр паспорта безопасности хранится в исполнительном органе государственной власти субъекта Российской Федерации (администрации муниципального образования), на территории которого расположено место массового пребывания людей, остальные экземпляры хранятся в территориальном органе безопасности, территориальных органах Министерства внутренних дел Российской Федерации, Федеральной службы войск национальной гвардии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 и у правообладателя места массового пребывания людей.</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27"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При невозможности обеспечения правообладателем места массового пребывания людей сохранности экземпляра паспорта безопасности он передается на хранение в исполнительный орган государственной власти субъекта Российской Федерации (администрацию муниципального образования), на территории которого расположено место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19. Актуализация паспорта безопасности происходит не реже одного раза в 3 года, а также в следующих случаях:</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изменение основного назначения и значимости места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изменение общей площади и границ места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изменение угроз террористического характера в отношении места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возведение в границах места массового пребывания людей либо в непосредственной близости к нему каких-либо объектов.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20. При актуализации паспорт безопасности согласовывается с руководителями территориального органа безопасности, территориального органа Министерства внутренних дел Российской Федерации,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в течение 30 дней со дня внесения в него изменений.</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Постановлений Правительства РФ от 14.10.2016 </w:t>
      </w:r>
      <w:hyperlink r:id="rId28" w:history="1">
        <w:r w:rsidRPr="001D4BA7">
          <w:rPr>
            <w:rFonts w:ascii="Times New Roman" w:hAnsi="Times New Roman" w:cs="Times New Roman"/>
            <w:sz w:val="24"/>
            <w:szCs w:val="24"/>
          </w:rPr>
          <w:t>N 1040</w:t>
        </w:r>
      </w:hyperlink>
      <w:r w:rsidRPr="001D4BA7">
        <w:rPr>
          <w:rFonts w:ascii="Times New Roman" w:hAnsi="Times New Roman" w:cs="Times New Roman"/>
          <w:sz w:val="24"/>
          <w:szCs w:val="24"/>
        </w:rPr>
        <w:t xml:space="preserve">, от 29.06.2017 </w:t>
      </w:r>
      <w:hyperlink r:id="rId29" w:history="1">
        <w:r w:rsidRPr="001D4BA7">
          <w:rPr>
            <w:rFonts w:ascii="Times New Roman" w:hAnsi="Times New Roman" w:cs="Times New Roman"/>
            <w:sz w:val="24"/>
            <w:szCs w:val="24"/>
          </w:rPr>
          <w:t>N 775</w:t>
        </w:r>
      </w:hyperlink>
      <w:r w:rsidRPr="001D4BA7">
        <w:rPr>
          <w:rFonts w:ascii="Times New Roman" w:hAnsi="Times New Roman" w:cs="Times New Roman"/>
          <w:sz w:val="24"/>
          <w:szCs w:val="24"/>
        </w:rPr>
        <w:t>)</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outlineLvl w:val="1"/>
        <w:rPr>
          <w:rFonts w:ascii="Times New Roman" w:hAnsi="Times New Roman" w:cs="Times New Roman"/>
          <w:sz w:val="24"/>
          <w:szCs w:val="24"/>
        </w:rPr>
      </w:pPr>
      <w:r w:rsidRPr="001D4BA7">
        <w:rPr>
          <w:rFonts w:ascii="Times New Roman" w:hAnsi="Times New Roman" w:cs="Times New Roman"/>
          <w:sz w:val="24"/>
          <w:szCs w:val="24"/>
        </w:rPr>
        <w:t>IV. Мероприятия по обеспечению антитеррористической</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защищенности мест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21. Антитеррористическая защищенность мест массового пребывания людей обеспечивается путем: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проведения организационных мероприятий по обеспечению антитеррористической защищенности мест массового пребывания людей, включая категорирование мест массового пребывания людей, с учетом степени потенциальной опасности и угрозы совершения на них террористического акта и его возможных последствий;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определения и устранения причин и условий, способствующих совершению в местах массового пребывания людей террористических актов;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в) контроля в едином информационном пространстве в режиме реального времени </w:t>
      </w:r>
      <w:r w:rsidRPr="001D4BA7">
        <w:rPr>
          <w:rFonts w:ascii="Times New Roman" w:hAnsi="Times New Roman" w:cs="Times New Roman"/>
          <w:sz w:val="24"/>
          <w:szCs w:val="24"/>
        </w:rPr>
        <w:lastRenderedPageBreak/>
        <w:t>обстановки, складывающейся в районах расположения мест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применения современных информационно-коммуникационных технологий для обеспечения безопасности мест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 оборудования мест массового пребывания людей необходимыми инженерно-техническими средствами;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е) контроля за соблюдением требований к обеспечению антитеррористической защищенности мест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ж) осуществления следующих мероприятий по защите служебной информации ограниченного распространения, содержащейся в паспорте безопасности и иных документах, в том числе служебной информации ограниченного распространения о принимаемых мерах по антитеррористической защищенности места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установление порядка работы со служебной информацией ограниченного распространения;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организация допуска лиц к служебной информации ограниченного распространения;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определение обязанностей лиц, допущенных к служебной информации ограниченного распространения, в том числе лиц, ответственных за хранение паспорта безопасности и иных документов ограниченного распространения, содержащих сведения о состоянии антитеррористической защищенности места массового пребывания людей и принимаемых мерах по ее усилению;</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организация и осуществление контроля за обеспечением установленного порядка работы со служебной информацией ограниченного распространения и ее хранения.</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w:t>
      </w:r>
      <w:proofErr w:type="spellStart"/>
      <w:r w:rsidRPr="001D4BA7">
        <w:rPr>
          <w:rFonts w:ascii="Times New Roman" w:hAnsi="Times New Roman" w:cs="Times New Roman"/>
          <w:sz w:val="24"/>
          <w:szCs w:val="24"/>
        </w:rPr>
        <w:t>пп</w:t>
      </w:r>
      <w:proofErr w:type="spellEnd"/>
      <w:r w:rsidRPr="001D4BA7">
        <w:rPr>
          <w:rFonts w:ascii="Times New Roman" w:hAnsi="Times New Roman" w:cs="Times New Roman"/>
          <w:sz w:val="24"/>
          <w:szCs w:val="24"/>
        </w:rPr>
        <w:t xml:space="preserve">. "ж" в ред. </w:t>
      </w:r>
      <w:hyperlink r:id="rId30"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19.01.2018 N 28)</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22. В зависимости от установленной категории в отношении места массового пребывания людей реализуется комплекс мероприятий по обеспечению его антитеррористической защищенности, предусмотренный настоящими требованиями, который может быть изменен в зависимости от складывающейся общественно-политической, социальной и оперативной обстановки по решению руководителя исполнительного органа государственной власти субъекта Российской Федерации (главы муниципального образования), на территории которого расположено место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Срок завершения мероприятий по обеспечению антитеррористической защищенности места массового пребывания людей, в том числе по оборудованию его инженерно-техническими средствами охраны, устанавливается комиссией исходя из степени потенциальной опасности и угрозы совершения террористических актов, прогнозного объема расходов на выполнение соответствующих мероприятий за счет средств соответствующего бюджета и средств внебюджетных источников и не может превышать 2 лет со дня подписания акта обследования и категорирования места массового пребывания людей.</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(абзац введен </w:t>
      </w:r>
      <w:hyperlink r:id="rId31"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23. Все места массового пребывания людей независимо от установленной категории оборудуются: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системой видеонаблюдения;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системой оповещения и управления эвакуацией;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системой освещения.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24. В целях поддержания правопорядка в местах массового пребывания людей организуется их физическая охрана.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25. В рамках использования сил и средств органов внутренних дел и войск национальной гвардии Российской Федерации по обеспечению правопорядка патрули должны быть максимально приближены к местам массового пребывания людей с целью оперативного реагирования на изменение оперативной обстановки.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32"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lastRenderedPageBreak/>
        <w:t>26. К обеспечению физической охраны мест массового пребывания людей могут привлекаться различные общественные объединения и организации в порядке, установленном законодательством Российской Федерации.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27. Пути эвакуации в местах массового пребывания людей должны быть свободны для перемещения людей и транспортных средств.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28. Места массового пребывания людей 1 категории (за исключением прогулочных и пешеходных зон, улиц, проспектов, переулков, бульваров) по решению исполнительных органов государственной власти субъекта Российской Федерации (органов местного самоуправления), на территории которого расположены соответствующие места массового пребывания людей, могут оборудоваться стационарными колоннами (стойками) с кнопками экстренного вызова наряда полиции и системой обратной связи, а также при необходимости обследуются кинологами со специально обученными служебными собаками с целью выявления возможной установки взрывного устройства.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29. Места массового пребывания людей 1 и 2 категории оборудуются информационными стендами (табло), содержащими схему эвакуации при возникновении чрезвычайных ситуаций, телефоны правообладателя соответствующего места массового пребывания людей, аварийно-спасательных служб, правоохранительных органов и органов безопасности.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30. Система видеонаблюдения с учетом количества устанавливаемых видеокамер и мест их размещения должна обеспечивать непрерывное видеонаблюдение за состоянием обстановки на всей территории места массового пребывания людей, архивирование и хранение данных в течение 30 дней.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31. Система оповещения в месте массового пребывания людей должна обеспечивать оперативное информирование людей об угрозе совершения или о совершении террористического акта.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32. Система оповещения в месте массового пребывания людей является автономной, не совмещенной с ретрансляционными технологическими системами.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Количество оповещателей и их мощность должны обеспечивать необходимую слышимость на всей территории места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33. При получении информации об угрозе совершения террористического акта для своевременного и адекватного реагирования на возникающие террористические угрозы и предупреждения совершения террористических актов в местах массового пребывания людей осуществляются мероприятия соответствующего режима усиления противодействия терроризму.</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Содержание режимов усиления противодействия терроризму предусматривает выполнение комплекса мер, указанных в настоящих требованиях, в зависимости от степени угрозы совершения террористического акта и его возможных последствий, уровня террористической опасности, вводимого в пределах субъектов Российской Федерации и отдельных местностях (объектах) Российской Федерации в соответствии с </w:t>
      </w:r>
      <w:hyperlink r:id="rId33" w:history="1">
        <w:r w:rsidRPr="001D4BA7">
          <w:rPr>
            <w:rFonts w:ascii="Times New Roman" w:hAnsi="Times New Roman" w:cs="Times New Roman"/>
            <w:sz w:val="24"/>
            <w:szCs w:val="24"/>
          </w:rPr>
          <w:t>Порядком</w:t>
        </w:r>
      </w:hyperlink>
      <w:r w:rsidRPr="001D4BA7">
        <w:rPr>
          <w:rFonts w:ascii="Times New Roman" w:hAnsi="Times New Roman" w:cs="Times New Roman"/>
          <w:sz w:val="24"/>
          <w:szCs w:val="24"/>
        </w:rPr>
        <w:t xml:space="preserve">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outlineLvl w:val="1"/>
        <w:rPr>
          <w:rFonts w:ascii="Times New Roman" w:hAnsi="Times New Roman" w:cs="Times New Roman"/>
          <w:sz w:val="24"/>
          <w:szCs w:val="24"/>
        </w:rPr>
      </w:pPr>
      <w:r w:rsidRPr="001D4BA7">
        <w:rPr>
          <w:rFonts w:ascii="Times New Roman" w:hAnsi="Times New Roman" w:cs="Times New Roman"/>
          <w:sz w:val="24"/>
          <w:szCs w:val="24"/>
        </w:rPr>
        <w:t>V. Порядок информирования об угрозе совершения</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или о совершении террористического акта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34. При поступлении в исполнительный орган государственной власти субъекта Российской Федерации, администрацию муниципального образования или правообладателю места массового пребывания людей информации (в том числе анонимного характера) об угрозе совершения или о совершении террористического акта в </w:t>
      </w:r>
      <w:r w:rsidRPr="001D4BA7">
        <w:rPr>
          <w:rFonts w:ascii="Times New Roman" w:hAnsi="Times New Roman" w:cs="Times New Roman"/>
          <w:sz w:val="24"/>
          <w:szCs w:val="24"/>
        </w:rPr>
        <w:lastRenderedPageBreak/>
        <w:t>месте массового пребывания людей должностные лица исполнительного органа государственной власти субъекта Российской Федерации, администрации муниципального образования или правообладатель места массового пребывания людей незамедлительно информируют об этом территориальный орган безопасности, территориальные органы Министерства внутренних дел Российской Федерации, Федеральной службы войск национальной гвардии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 посредством имеющихся в их распоряжении средств связи.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34"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35. При представлении информации с помощью средств телефонной связи или радиосвязи лицо, передающее информацию, называет свои фамилию, имя, отчество, занимаемую должность, наименование места массового пребывания людей и сообщает имеющуюся информацию об угрозе совершения или о совершении террористического акта.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36. Лицо, передавшее информацию с помощью средств электронной или факсимильной связи, телефонной связи или радиосвязи, фиксирует факт передачи, дату и время передачи информации имеющимися в его распоряжении средствами аудио- и (или) видеозаписи, программными и (или) техническими средствами.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37. Срок хранения носителей информации, подтверждающих факт ее передачи, дату и время, составляет не менее 30 дней.</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outlineLvl w:val="1"/>
        <w:rPr>
          <w:rFonts w:ascii="Times New Roman" w:hAnsi="Times New Roman" w:cs="Times New Roman"/>
          <w:sz w:val="24"/>
          <w:szCs w:val="24"/>
        </w:rPr>
      </w:pPr>
      <w:r w:rsidRPr="001D4BA7">
        <w:rPr>
          <w:rFonts w:ascii="Times New Roman" w:hAnsi="Times New Roman" w:cs="Times New Roman"/>
          <w:sz w:val="24"/>
          <w:szCs w:val="24"/>
        </w:rPr>
        <w:t>VI. Порядок осуществления контроля за выполнением</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требований к антитеррористической защищенности мест</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38. Контроль за выполнением настоящих требований осуществляется комиссией посредством организации и проведения плановых и внеплановых проверок с докладом результатов руководителю исполнительного органа государственной власти субъекта Российской Федерации (главе муниципального образования), на территории которого расположено место массового пребывания людей, либо лицу, исполняющему его обязанности.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39. Плановая проверка осуществляется 1 раз в год в соответствии с планом, утвержденным председателем комиссии, и проводится в форме документарного контроля или выездного обследования места массового пребывания людей на предмет определения состояния его антитеррористической защищенности.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40. Внеплановые проверки проводятся в форме документарного контроля или выездного обследования места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в целях контроля устранения недостатков, выявленных в ходе плановых проверок;</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б) при повышении уровня террористической опасности, вводимого в соответствии с </w:t>
      </w:r>
      <w:hyperlink r:id="rId35" w:history="1">
        <w:r w:rsidRPr="001D4BA7">
          <w:rPr>
            <w:rFonts w:ascii="Times New Roman" w:hAnsi="Times New Roman" w:cs="Times New Roman"/>
            <w:sz w:val="24"/>
            <w:szCs w:val="24"/>
          </w:rPr>
          <w:t>Указом</w:t>
        </w:r>
      </w:hyperlink>
      <w:r w:rsidRPr="001D4BA7">
        <w:rPr>
          <w:rFonts w:ascii="Times New Roman" w:hAnsi="Times New Roman" w:cs="Times New Roman"/>
          <w:sz w:val="24"/>
          <w:szCs w:val="24"/>
        </w:rPr>
        <w:t xml:space="preserve">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в случае возникновения угрозы совершения или при совершении террористического акта в районе расположения места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при возникновении чрезвычайной ситуации в районе расположения места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 при поступлении от граждан жалоб на несоблюдение требований к антитеррористической защищенности мест массового пребывания людей и бездействие должностных лиц, органов и организаций в отношении обеспечения антитеррористической защищенности мест массового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41. Срок проведения плановых и внеплановых проверок не может превышать 10 рабочих дней.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42. После проведения проверки комиссия направляет правообладателю места массового пребывания людей и руководителю исполнительного органа государственной </w:t>
      </w:r>
      <w:r w:rsidRPr="001D4BA7">
        <w:rPr>
          <w:rFonts w:ascii="Times New Roman" w:hAnsi="Times New Roman" w:cs="Times New Roman"/>
          <w:sz w:val="24"/>
          <w:szCs w:val="24"/>
        </w:rPr>
        <w:lastRenderedPageBreak/>
        <w:t>власти субъекта Российской Федерации (главе муниципального образования), на территории которого расположено место массового пребывания людей, предложения по совершенствованию мероприятий по обеспечению антитеррористической защищенности места массового пребывания людей и устранению выявленных недостатков.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43. Контроль за устранением выявленных недостатков осуществляется комиссией.</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right"/>
        <w:outlineLvl w:val="0"/>
        <w:rPr>
          <w:rFonts w:ascii="Times New Roman" w:hAnsi="Times New Roman" w:cs="Times New Roman"/>
          <w:sz w:val="24"/>
          <w:szCs w:val="24"/>
        </w:rPr>
      </w:pPr>
      <w:r w:rsidRPr="001D4BA7">
        <w:rPr>
          <w:rFonts w:ascii="Times New Roman" w:hAnsi="Times New Roman" w:cs="Times New Roman"/>
          <w:sz w:val="24"/>
          <w:szCs w:val="24"/>
        </w:rPr>
        <w:t>Утверждена</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постановлением Правительства</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Российской Федерации</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от 25 марта 2015 г. N 272</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Default="00A91906" w:rsidP="001D4BA7">
      <w:pPr>
        <w:pStyle w:val="ConsPlusTitle"/>
        <w:tabs>
          <w:tab w:val="left" w:pos="9354"/>
        </w:tabs>
        <w:jc w:val="center"/>
        <w:rPr>
          <w:rFonts w:ascii="Times New Roman" w:hAnsi="Times New Roman" w:cs="Times New Roman"/>
          <w:sz w:val="24"/>
          <w:szCs w:val="24"/>
        </w:rPr>
      </w:pPr>
      <w:bookmarkStart w:id="3" w:name="P186"/>
      <w:bookmarkEnd w:id="3"/>
      <w:r w:rsidRPr="001D4BA7">
        <w:rPr>
          <w:rFonts w:ascii="Times New Roman" w:hAnsi="Times New Roman" w:cs="Times New Roman"/>
          <w:sz w:val="24"/>
          <w:szCs w:val="24"/>
        </w:rPr>
        <w:t>ФОРМА ПАСПОРТА БЕЗОПАСНОСТИ МЕСТ МАССОВОГО ПРЕБЫВАНИЯ ЛЮДЕЙ</w:t>
      </w:r>
    </w:p>
    <w:p w:rsidR="001D4BA7" w:rsidRDefault="001D4BA7" w:rsidP="001D4BA7">
      <w:pPr>
        <w:pStyle w:val="ConsPlusTitle"/>
        <w:tabs>
          <w:tab w:val="left" w:pos="9354"/>
        </w:tabs>
        <w:jc w:val="center"/>
        <w:rPr>
          <w:rFonts w:ascii="Times New Roman" w:hAnsi="Times New Roman" w:cs="Times New Roman"/>
          <w:sz w:val="24"/>
          <w:szCs w:val="24"/>
        </w:rPr>
      </w:pPr>
    </w:p>
    <w:p w:rsidR="001D4BA7" w:rsidRDefault="001D4BA7" w:rsidP="001D4BA7">
      <w:pPr>
        <w:pStyle w:val="ConsPlusTitle"/>
        <w:tabs>
          <w:tab w:val="left" w:pos="9354"/>
        </w:tabs>
        <w:jc w:val="center"/>
        <w:rPr>
          <w:rFonts w:ascii="Times New Roman" w:hAnsi="Times New Roman" w:cs="Times New Roman"/>
          <w:sz w:val="24"/>
          <w:szCs w:val="24"/>
        </w:rPr>
      </w:pPr>
    </w:p>
    <w:tbl>
      <w:tblPr>
        <w:tblW w:w="9639" w:type="dxa"/>
        <w:tblLayout w:type="fixed"/>
        <w:tblCellMar>
          <w:top w:w="102" w:type="dxa"/>
          <w:left w:w="62" w:type="dxa"/>
          <w:bottom w:w="102" w:type="dxa"/>
          <w:right w:w="62" w:type="dxa"/>
        </w:tblCellMar>
        <w:tblLook w:val="04A0" w:firstRow="1" w:lastRow="0" w:firstColumn="1" w:lastColumn="0" w:noHBand="0" w:noVBand="1"/>
      </w:tblPr>
      <w:tblGrid>
        <w:gridCol w:w="6527"/>
        <w:gridCol w:w="3112"/>
      </w:tblGrid>
      <w:tr w:rsidR="001D4BA7" w:rsidRPr="001D4BA7" w:rsidTr="001D4BA7">
        <w:tc>
          <w:tcPr>
            <w:tcW w:w="6527" w:type="dxa"/>
            <w:tcBorders>
              <w:top w:val="nil"/>
              <w:left w:val="nil"/>
              <w:bottom w:val="nil"/>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3112"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(гриф или пометка)</w:t>
            </w:r>
          </w:p>
        </w:tc>
      </w:tr>
      <w:tr w:rsidR="001D4BA7" w:rsidRPr="001D4BA7" w:rsidTr="001D4BA7">
        <w:tc>
          <w:tcPr>
            <w:tcW w:w="6527" w:type="dxa"/>
            <w:tcBorders>
              <w:top w:val="nil"/>
              <w:left w:val="nil"/>
              <w:bottom w:val="nil"/>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3112"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Экз. N _________</w:t>
            </w: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1716"/>
        <w:gridCol w:w="3104"/>
      </w:tblGrid>
      <w:tr w:rsidR="001D4BA7" w:rsidRPr="001D4BA7">
        <w:tc>
          <w:tcPr>
            <w:tcW w:w="4819" w:type="dxa"/>
            <w:vMerge w:val="restart"/>
            <w:tcBorders>
              <w:top w:val="nil"/>
              <w:left w:val="nil"/>
              <w:bottom w:val="nil"/>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4820" w:type="dxa"/>
            <w:gridSpan w:val="2"/>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УТВЕРЖДАЮ</w:t>
            </w:r>
          </w:p>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_______________________________________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(руководитель исполнительного органа государственной власти субъекта Российской Федерации (глава муниципального образования)</w:t>
            </w:r>
          </w:p>
        </w:tc>
      </w:tr>
      <w:tr w:rsidR="001D4BA7" w:rsidRPr="001D4BA7">
        <w:tc>
          <w:tcPr>
            <w:tcW w:w="4819" w:type="dxa"/>
            <w:vMerge/>
            <w:tcBorders>
              <w:top w:val="nil"/>
              <w:left w:val="nil"/>
              <w:bottom w:val="nil"/>
              <w:right w:val="nil"/>
            </w:tcBorders>
          </w:tcPr>
          <w:p w:rsidR="00A91906" w:rsidRPr="001D4BA7" w:rsidRDefault="00A91906" w:rsidP="001D4BA7">
            <w:pPr>
              <w:tabs>
                <w:tab w:val="left" w:pos="9354"/>
              </w:tabs>
              <w:spacing w:after="0" w:line="240" w:lineRule="auto"/>
              <w:rPr>
                <w:rFonts w:ascii="Times New Roman" w:hAnsi="Times New Roman" w:cs="Times New Roman"/>
                <w:sz w:val="24"/>
                <w:szCs w:val="24"/>
              </w:rPr>
            </w:pPr>
          </w:p>
        </w:tc>
        <w:tc>
          <w:tcPr>
            <w:tcW w:w="1716"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(подпись)</w:t>
            </w:r>
          </w:p>
        </w:tc>
        <w:tc>
          <w:tcPr>
            <w:tcW w:w="3104"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w:t>
            </w:r>
          </w:p>
        </w:tc>
      </w:tr>
      <w:tr w:rsidR="00A91906" w:rsidRPr="001D4BA7">
        <w:tc>
          <w:tcPr>
            <w:tcW w:w="4819" w:type="dxa"/>
            <w:vMerge/>
            <w:tcBorders>
              <w:top w:val="nil"/>
              <w:left w:val="nil"/>
              <w:bottom w:val="nil"/>
              <w:right w:val="nil"/>
            </w:tcBorders>
          </w:tcPr>
          <w:p w:rsidR="00A91906" w:rsidRPr="001D4BA7" w:rsidRDefault="00A91906" w:rsidP="001D4BA7">
            <w:pPr>
              <w:tabs>
                <w:tab w:val="left" w:pos="9354"/>
              </w:tabs>
              <w:spacing w:after="0" w:line="240" w:lineRule="auto"/>
              <w:rPr>
                <w:rFonts w:ascii="Times New Roman" w:hAnsi="Times New Roman" w:cs="Times New Roman"/>
                <w:sz w:val="24"/>
                <w:szCs w:val="24"/>
              </w:rPr>
            </w:pPr>
          </w:p>
        </w:tc>
        <w:tc>
          <w:tcPr>
            <w:tcW w:w="4820" w:type="dxa"/>
            <w:gridSpan w:val="2"/>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 _______________ 20__ г.</w:t>
            </w: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0"/>
        <w:gridCol w:w="2839"/>
        <w:gridCol w:w="1716"/>
        <w:gridCol w:w="3104"/>
      </w:tblGrid>
      <w:tr w:rsidR="001D4BA7" w:rsidRPr="001D4BA7">
        <w:tc>
          <w:tcPr>
            <w:tcW w:w="4819" w:type="dxa"/>
            <w:gridSpan w:val="2"/>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СОГЛАСОВАНО</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(руководитель территориального органа безопасности)</w:t>
            </w:r>
          </w:p>
        </w:tc>
        <w:tc>
          <w:tcPr>
            <w:tcW w:w="4820" w:type="dxa"/>
            <w:gridSpan w:val="2"/>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СОГЛАСОВАНО</w:t>
            </w:r>
          </w:p>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_______________________________________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(руководитель территориального органа МВД России)</w:t>
            </w:r>
          </w:p>
        </w:tc>
      </w:tr>
      <w:tr w:rsidR="001D4BA7" w:rsidRPr="001D4BA7">
        <w:tc>
          <w:tcPr>
            <w:tcW w:w="1980"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(подпись)</w:t>
            </w:r>
          </w:p>
        </w:tc>
        <w:tc>
          <w:tcPr>
            <w:tcW w:w="2839"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w:t>
            </w:r>
          </w:p>
        </w:tc>
        <w:tc>
          <w:tcPr>
            <w:tcW w:w="1716"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(подпись)</w:t>
            </w:r>
          </w:p>
        </w:tc>
        <w:tc>
          <w:tcPr>
            <w:tcW w:w="3104"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w:t>
            </w:r>
          </w:p>
        </w:tc>
      </w:tr>
      <w:tr w:rsidR="00A91906" w:rsidRPr="001D4BA7">
        <w:tc>
          <w:tcPr>
            <w:tcW w:w="4819" w:type="dxa"/>
            <w:gridSpan w:val="2"/>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 _______________ 20__ г.</w:t>
            </w:r>
          </w:p>
        </w:tc>
        <w:tc>
          <w:tcPr>
            <w:tcW w:w="4820" w:type="dxa"/>
            <w:gridSpan w:val="2"/>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 _______________ 20__ г.</w:t>
            </w: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5"/>
        <w:gridCol w:w="2944"/>
        <w:gridCol w:w="1716"/>
        <w:gridCol w:w="3104"/>
      </w:tblGrid>
      <w:tr w:rsidR="001D4BA7" w:rsidRPr="001D4BA7">
        <w:tc>
          <w:tcPr>
            <w:tcW w:w="4819" w:type="dxa"/>
            <w:gridSpan w:val="2"/>
            <w:tcBorders>
              <w:top w:val="nil"/>
              <w:left w:val="nil"/>
              <w:bottom w:val="single" w:sz="4" w:space="0" w:color="auto"/>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СОГЛАСОВАНО</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(руководитель территориального органа МЧС России)</w:t>
            </w:r>
          </w:p>
        </w:tc>
        <w:tc>
          <w:tcPr>
            <w:tcW w:w="4820" w:type="dxa"/>
            <w:gridSpan w:val="2"/>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СОГЛАСОВАНО</w:t>
            </w:r>
          </w:p>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____________________________________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 xml:space="preserve">(руководитель территориального органа </w:t>
            </w:r>
            <w:proofErr w:type="spellStart"/>
            <w:r w:rsidRPr="001D4BA7">
              <w:rPr>
                <w:rFonts w:ascii="Times New Roman" w:hAnsi="Times New Roman" w:cs="Times New Roman"/>
                <w:sz w:val="24"/>
                <w:szCs w:val="24"/>
              </w:rPr>
              <w:t>Росгвардии</w:t>
            </w:r>
            <w:proofErr w:type="spellEnd"/>
            <w:r w:rsidRPr="001D4BA7">
              <w:rPr>
                <w:rFonts w:ascii="Times New Roman" w:hAnsi="Times New Roman" w:cs="Times New Roman"/>
                <w:sz w:val="24"/>
                <w:szCs w:val="24"/>
              </w:rPr>
              <w:t xml:space="preserve"> или подразделения вневедомственной охраны войск национальной гвардии Российской Федерации)</w:t>
            </w:r>
          </w:p>
        </w:tc>
      </w:tr>
      <w:tr w:rsidR="001D4BA7" w:rsidRPr="001D4BA7">
        <w:tc>
          <w:tcPr>
            <w:tcW w:w="1875" w:type="dxa"/>
            <w:tcBorders>
              <w:top w:val="single" w:sz="4" w:space="0" w:color="auto"/>
              <w:left w:val="nil"/>
              <w:bottom w:val="single" w:sz="4" w:space="0" w:color="auto"/>
              <w:right w:val="single" w:sz="4" w:space="0" w:color="auto"/>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lastRenderedPageBreak/>
              <w:t>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(подпись)</w:t>
            </w:r>
          </w:p>
        </w:tc>
        <w:tc>
          <w:tcPr>
            <w:tcW w:w="2944" w:type="dxa"/>
            <w:tcBorders>
              <w:top w:val="single" w:sz="4" w:space="0" w:color="auto"/>
              <w:left w:val="single" w:sz="4" w:space="0" w:color="auto"/>
              <w:bottom w:val="single" w:sz="4" w:space="0" w:color="auto"/>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w:t>
            </w:r>
          </w:p>
        </w:tc>
        <w:tc>
          <w:tcPr>
            <w:tcW w:w="1716"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(подпись)</w:t>
            </w:r>
          </w:p>
        </w:tc>
        <w:tc>
          <w:tcPr>
            <w:tcW w:w="3104"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w:t>
            </w:r>
          </w:p>
        </w:tc>
      </w:tr>
      <w:tr w:rsidR="001D4BA7" w:rsidRPr="001D4BA7">
        <w:tc>
          <w:tcPr>
            <w:tcW w:w="4819" w:type="dxa"/>
            <w:gridSpan w:val="2"/>
            <w:tcBorders>
              <w:top w:val="single" w:sz="4" w:space="0" w:color="auto"/>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 _______________ 20__ г.</w:t>
            </w:r>
          </w:p>
        </w:tc>
        <w:tc>
          <w:tcPr>
            <w:tcW w:w="4820" w:type="dxa"/>
            <w:gridSpan w:val="2"/>
            <w:tcBorders>
              <w:top w:val="nil"/>
              <w:left w:val="nil"/>
              <w:bottom w:val="nil"/>
              <w:right w:val="nil"/>
            </w:tcBorders>
          </w:tcPr>
          <w:p w:rsidR="00A91906"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 _______________ 20__ г.</w:t>
            </w:r>
          </w:p>
          <w:p w:rsidR="001D4BA7" w:rsidRDefault="001D4BA7" w:rsidP="001D4BA7">
            <w:pPr>
              <w:pStyle w:val="ConsPlusNormal"/>
              <w:tabs>
                <w:tab w:val="left" w:pos="9354"/>
              </w:tabs>
              <w:jc w:val="center"/>
              <w:rPr>
                <w:rFonts w:ascii="Times New Roman" w:hAnsi="Times New Roman" w:cs="Times New Roman"/>
                <w:sz w:val="24"/>
                <w:szCs w:val="24"/>
              </w:rPr>
            </w:pPr>
          </w:p>
          <w:p w:rsidR="001D4BA7" w:rsidRDefault="001D4BA7" w:rsidP="001D4BA7">
            <w:pPr>
              <w:pStyle w:val="ConsPlusNormal"/>
              <w:tabs>
                <w:tab w:val="left" w:pos="9354"/>
              </w:tabs>
              <w:jc w:val="center"/>
              <w:rPr>
                <w:rFonts w:ascii="Times New Roman" w:hAnsi="Times New Roman" w:cs="Times New Roman"/>
                <w:sz w:val="24"/>
                <w:szCs w:val="24"/>
              </w:rPr>
            </w:pPr>
          </w:p>
          <w:p w:rsidR="001D4BA7" w:rsidRDefault="001D4BA7" w:rsidP="001D4BA7">
            <w:pPr>
              <w:pStyle w:val="ConsPlusNormal"/>
              <w:tabs>
                <w:tab w:val="left" w:pos="9354"/>
              </w:tabs>
              <w:jc w:val="center"/>
              <w:rPr>
                <w:rFonts w:ascii="Times New Roman" w:hAnsi="Times New Roman" w:cs="Times New Roman"/>
                <w:sz w:val="24"/>
                <w:szCs w:val="24"/>
              </w:rPr>
            </w:pPr>
          </w:p>
          <w:p w:rsidR="001D4BA7" w:rsidRPr="001D4BA7" w:rsidRDefault="001D4BA7" w:rsidP="001D4BA7">
            <w:pPr>
              <w:pStyle w:val="ConsPlusNormal"/>
              <w:tabs>
                <w:tab w:val="left" w:pos="9354"/>
              </w:tabs>
              <w:jc w:val="center"/>
              <w:rPr>
                <w:rFonts w:ascii="Times New Roman" w:hAnsi="Times New Roman" w:cs="Times New Roman"/>
                <w:sz w:val="24"/>
                <w:szCs w:val="24"/>
              </w:rPr>
            </w:pPr>
          </w:p>
        </w:tc>
      </w:tr>
    </w:tbl>
    <w:p w:rsidR="00A91906" w:rsidRPr="001D4BA7" w:rsidRDefault="00A91906" w:rsidP="001D4BA7">
      <w:pPr>
        <w:tabs>
          <w:tab w:val="left" w:pos="9354"/>
        </w:tabs>
        <w:spacing w:after="0" w:line="240" w:lineRule="auto"/>
        <w:rPr>
          <w:rFonts w:ascii="Times New Roman" w:hAnsi="Times New Roman" w:cs="Times New Roman"/>
          <w:sz w:val="24"/>
          <w:szCs w:val="24"/>
        </w:rPr>
        <w:sectPr w:rsidR="00A91906" w:rsidRPr="001D4BA7" w:rsidSect="001D4BA7">
          <w:pgSz w:w="11905" w:h="16838"/>
          <w:pgMar w:top="1134" w:right="850" w:bottom="1134" w:left="1701" w:header="0" w:footer="0" w:gutter="0"/>
          <w:cols w:space="720"/>
          <w:docGrid w:linePitch="299"/>
        </w:sectPr>
      </w:pP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ПАСПОРТ БЕЗОПАСНОСТИ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места массового 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(наименование населенного пункта)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20__ г.</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1. Общие сведения о месте массового 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(наименование)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(адрес места расположения)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(принадлежность (федеральная, региональная, муниципальная, др.), основное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функциональное назначение, дата и реквизиты решения об отнесении к месту</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массового 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(границы места массового 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(общая площадь, протяженность периметра, метров)</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(результаты мониторинга количества людей, одновременно находящихся в месте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массового 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(категория места массового 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(территориальный орган МВД России, на территории обслуживания которого</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расположено место массового пребывания людей, адрес и телефоны</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дежурной части)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(общественные объединения и (или) организации, принимающие участие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 обеспечении правопорядка в месте массового пребывания людей, </w:t>
      </w:r>
      <w:proofErr w:type="spellStart"/>
      <w:r w:rsidRPr="001D4BA7">
        <w:rPr>
          <w:rFonts w:ascii="Times New Roman" w:hAnsi="Times New Roman" w:cs="Times New Roman"/>
          <w:sz w:val="24"/>
          <w:szCs w:val="24"/>
        </w:rPr>
        <w:t>ф.и.о.</w:t>
      </w:r>
      <w:proofErr w:type="spellEnd"/>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руководителя, служебный, мобильный, домашний телефоны)</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(краткая характеристика местности в районе расположения места массового</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пребывания людей, рельеф, прилегающие лесные массивы, возможность</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незаметного подхода)</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2.  </w:t>
      </w:r>
      <w:proofErr w:type="gramStart"/>
      <w:r w:rsidRPr="001D4BA7">
        <w:rPr>
          <w:rFonts w:ascii="Times New Roman" w:hAnsi="Times New Roman" w:cs="Times New Roman"/>
          <w:sz w:val="24"/>
          <w:szCs w:val="24"/>
        </w:rPr>
        <w:t>Сведения  об</w:t>
      </w:r>
      <w:proofErr w:type="gramEnd"/>
      <w:r w:rsidRPr="001D4BA7">
        <w:rPr>
          <w:rFonts w:ascii="Times New Roman" w:hAnsi="Times New Roman" w:cs="Times New Roman"/>
          <w:sz w:val="24"/>
          <w:szCs w:val="24"/>
        </w:rPr>
        <w:t xml:space="preserve">  объектах,  расположенных в месте массового пребывания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людей</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tabs>
          <w:tab w:val="left" w:pos="9354"/>
        </w:tabs>
        <w:spacing w:after="0" w:line="240" w:lineRule="auto"/>
        <w:rPr>
          <w:rFonts w:ascii="Times New Roman" w:hAnsi="Times New Roman" w:cs="Times New Roman"/>
          <w:sz w:val="24"/>
          <w:szCs w:val="24"/>
        </w:rPr>
        <w:sectPr w:rsidR="00A91906" w:rsidRPr="001D4BA7">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5"/>
        <w:gridCol w:w="1685"/>
        <w:gridCol w:w="3443"/>
        <w:gridCol w:w="1678"/>
        <w:gridCol w:w="2148"/>
      </w:tblGrid>
      <w:tr w:rsidR="001D4BA7" w:rsidRPr="001D4BA7">
        <w:tc>
          <w:tcPr>
            <w:tcW w:w="685"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lastRenderedPageBreak/>
              <w:t>N п/п</w:t>
            </w:r>
          </w:p>
        </w:tc>
        <w:tc>
          <w:tcPr>
            <w:tcW w:w="1685"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Наименование объекта</w:t>
            </w:r>
          </w:p>
        </w:tc>
        <w:tc>
          <w:tcPr>
            <w:tcW w:w="3443"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Характеристика объекта, сведения о форме собственности, владельце (руководителе), режим работы объекта</w:t>
            </w:r>
          </w:p>
        </w:tc>
        <w:tc>
          <w:tcPr>
            <w:tcW w:w="1678"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Место расположения объекта</w:t>
            </w:r>
          </w:p>
        </w:tc>
        <w:tc>
          <w:tcPr>
            <w:tcW w:w="2148" w:type="dxa"/>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Сведения о технической укрепленности и организации охраны объекта</w:t>
            </w:r>
          </w:p>
        </w:tc>
      </w:tr>
      <w:tr w:rsidR="00A91906" w:rsidRPr="001D4BA7">
        <w:tc>
          <w:tcPr>
            <w:tcW w:w="685"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685"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3443"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678"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2148"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3.  </w:t>
      </w:r>
      <w:proofErr w:type="gramStart"/>
      <w:r w:rsidRPr="001D4BA7">
        <w:rPr>
          <w:rFonts w:ascii="Times New Roman" w:hAnsi="Times New Roman" w:cs="Times New Roman"/>
          <w:sz w:val="24"/>
          <w:szCs w:val="24"/>
        </w:rPr>
        <w:t>Сведения  об</w:t>
      </w:r>
      <w:proofErr w:type="gramEnd"/>
      <w:r w:rsidRPr="001D4BA7">
        <w:rPr>
          <w:rFonts w:ascii="Times New Roman" w:hAnsi="Times New Roman" w:cs="Times New Roman"/>
          <w:sz w:val="24"/>
          <w:szCs w:val="24"/>
        </w:rPr>
        <w:t xml:space="preserve">  объектах, расположенных в непосредственной близости к</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месту массового пребывания людей</w:t>
      </w:r>
    </w:p>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2"/>
        <w:gridCol w:w="1870"/>
        <w:gridCol w:w="2800"/>
        <w:gridCol w:w="1819"/>
        <w:gridCol w:w="2468"/>
      </w:tblGrid>
      <w:tr w:rsidR="001D4BA7" w:rsidRPr="001D4BA7">
        <w:tc>
          <w:tcPr>
            <w:tcW w:w="682"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N п/п</w:t>
            </w:r>
          </w:p>
        </w:tc>
        <w:tc>
          <w:tcPr>
            <w:tcW w:w="1870"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Наименование объекта</w:t>
            </w:r>
          </w:p>
        </w:tc>
        <w:tc>
          <w:tcPr>
            <w:tcW w:w="2800"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Характеристика объекта по видам значимости и опасности</w:t>
            </w:r>
          </w:p>
        </w:tc>
        <w:tc>
          <w:tcPr>
            <w:tcW w:w="1819"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Сторона расположения объекта</w:t>
            </w:r>
          </w:p>
        </w:tc>
        <w:tc>
          <w:tcPr>
            <w:tcW w:w="2468" w:type="dxa"/>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Расстояние до места массового пребывания людей (метров)</w:t>
            </w:r>
          </w:p>
        </w:tc>
      </w:tr>
      <w:tr w:rsidR="00A91906" w:rsidRPr="001D4BA7">
        <w:tc>
          <w:tcPr>
            <w:tcW w:w="682"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870"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2800"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819"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2468"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4.   Размещение   </w:t>
      </w:r>
      <w:proofErr w:type="gramStart"/>
      <w:r w:rsidRPr="001D4BA7">
        <w:rPr>
          <w:rFonts w:ascii="Times New Roman" w:hAnsi="Times New Roman" w:cs="Times New Roman"/>
          <w:sz w:val="24"/>
          <w:szCs w:val="24"/>
        </w:rPr>
        <w:t>места  массового</w:t>
      </w:r>
      <w:proofErr w:type="gramEnd"/>
      <w:r w:rsidRPr="001D4BA7">
        <w:rPr>
          <w:rFonts w:ascii="Times New Roman" w:hAnsi="Times New Roman" w:cs="Times New Roman"/>
          <w:sz w:val="24"/>
          <w:szCs w:val="24"/>
        </w:rPr>
        <w:t xml:space="preserve">  пребывания  людей  по  отношению  к</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транспортным коммуникациям</w:t>
      </w:r>
    </w:p>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2"/>
        <w:gridCol w:w="5229"/>
        <w:gridCol w:w="1946"/>
        <w:gridCol w:w="1922"/>
      </w:tblGrid>
      <w:tr w:rsidR="001D4BA7" w:rsidRPr="001D4BA7">
        <w:tc>
          <w:tcPr>
            <w:tcW w:w="542"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N п/п</w:t>
            </w:r>
          </w:p>
        </w:tc>
        <w:tc>
          <w:tcPr>
            <w:tcW w:w="5229"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Вид транспорта и транспортных коммуникаций</w:t>
            </w:r>
          </w:p>
        </w:tc>
        <w:tc>
          <w:tcPr>
            <w:tcW w:w="1946"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Наименование объекта транспортной коммуникации</w:t>
            </w:r>
          </w:p>
        </w:tc>
        <w:tc>
          <w:tcPr>
            <w:tcW w:w="1922" w:type="dxa"/>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Расстояние до транспортных коммуникаций (метров)</w:t>
            </w:r>
          </w:p>
        </w:tc>
      </w:tr>
      <w:tr w:rsidR="001D4BA7" w:rsidRPr="001D4BA7">
        <w:tc>
          <w:tcPr>
            <w:tcW w:w="542"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1</w:t>
            </w:r>
          </w:p>
        </w:tc>
        <w:tc>
          <w:tcPr>
            <w:tcW w:w="5229" w:type="dxa"/>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Автомобильный (магистрали, шоссе, дороги, автовокзалы, автостанции)</w:t>
            </w:r>
          </w:p>
        </w:tc>
        <w:tc>
          <w:tcPr>
            <w:tcW w:w="1946"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922"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tc>
          <w:tcPr>
            <w:tcW w:w="542"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2</w:t>
            </w:r>
          </w:p>
        </w:tc>
        <w:tc>
          <w:tcPr>
            <w:tcW w:w="5229" w:type="dxa"/>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Железнодорожный (железнодорожные пути, вокзалы, станции, платформы, переезды)</w:t>
            </w:r>
          </w:p>
        </w:tc>
        <w:tc>
          <w:tcPr>
            <w:tcW w:w="1946"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922"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tc>
          <w:tcPr>
            <w:tcW w:w="542"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3</w:t>
            </w:r>
          </w:p>
        </w:tc>
        <w:tc>
          <w:tcPr>
            <w:tcW w:w="5229" w:type="dxa"/>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Воздушный (аэропорты, аэровокзалы, военные аэродромы, вертолетные площадки, взлетно-посадочные полосы)</w:t>
            </w:r>
          </w:p>
        </w:tc>
        <w:tc>
          <w:tcPr>
            <w:tcW w:w="1946"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922"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A91906" w:rsidRPr="001D4BA7">
        <w:tc>
          <w:tcPr>
            <w:tcW w:w="542"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4</w:t>
            </w:r>
          </w:p>
        </w:tc>
        <w:tc>
          <w:tcPr>
            <w:tcW w:w="5229" w:type="dxa"/>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Водный (морские и речные порты, причалы)</w:t>
            </w:r>
          </w:p>
        </w:tc>
        <w:tc>
          <w:tcPr>
            <w:tcW w:w="1946"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922"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5.   Сведения   об   </w:t>
      </w:r>
      <w:proofErr w:type="gramStart"/>
      <w:r w:rsidRPr="001D4BA7">
        <w:rPr>
          <w:rFonts w:ascii="Times New Roman" w:hAnsi="Times New Roman" w:cs="Times New Roman"/>
          <w:sz w:val="24"/>
          <w:szCs w:val="24"/>
        </w:rPr>
        <w:t>организациях,  осуществляющих</w:t>
      </w:r>
      <w:proofErr w:type="gramEnd"/>
      <w:r w:rsidRPr="001D4BA7">
        <w:rPr>
          <w:rFonts w:ascii="Times New Roman" w:hAnsi="Times New Roman" w:cs="Times New Roman"/>
          <w:sz w:val="24"/>
          <w:szCs w:val="24"/>
        </w:rPr>
        <w:t xml:space="preserve">  обслуживание  места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массового пребывания людей</w:t>
      </w:r>
    </w:p>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4"/>
        <w:gridCol w:w="4416"/>
        <w:gridCol w:w="2400"/>
        <w:gridCol w:w="2139"/>
      </w:tblGrid>
      <w:tr w:rsidR="001D4BA7" w:rsidRPr="001D4BA7">
        <w:tc>
          <w:tcPr>
            <w:tcW w:w="684"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N п/п</w:t>
            </w:r>
          </w:p>
        </w:tc>
        <w:tc>
          <w:tcPr>
            <w:tcW w:w="4416"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Наименование организации, адрес, телефоны, вид собственности, руководитель</w:t>
            </w:r>
          </w:p>
        </w:tc>
        <w:tc>
          <w:tcPr>
            <w:tcW w:w="2400"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Вид деятельности по обслуживанию</w:t>
            </w:r>
          </w:p>
        </w:tc>
        <w:tc>
          <w:tcPr>
            <w:tcW w:w="2139" w:type="dxa"/>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График проведения работ</w:t>
            </w:r>
          </w:p>
        </w:tc>
      </w:tr>
      <w:tr w:rsidR="00A91906" w:rsidRPr="001D4BA7">
        <w:tc>
          <w:tcPr>
            <w:tcW w:w="684"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4416"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2400"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2139"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6.  </w:t>
      </w:r>
      <w:proofErr w:type="gramStart"/>
      <w:r w:rsidRPr="001D4BA7">
        <w:rPr>
          <w:rFonts w:ascii="Times New Roman" w:hAnsi="Times New Roman" w:cs="Times New Roman"/>
          <w:sz w:val="24"/>
          <w:szCs w:val="24"/>
        </w:rPr>
        <w:t>Общие  сведения</w:t>
      </w:r>
      <w:proofErr w:type="gramEnd"/>
      <w:r w:rsidRPr="001D4BA7">
        <w:rPr>
          <w:rFonts w:ascii="Times New Roman" w:hAnsi="Times New Roman" w:cs="Times New Roman"/>
          <w:sz w:val="24"/>
          <w:szCs w:val="24"/>
        </w:rPr>
        <w:t xml:space="preserve">  о  работниках  и (или) арендаторах места массового</w:t>
      </w:r>
    </w:p>
    <w:p w:rsidR="00A91906" w:rsidRPr="001D4BA7" w:rsidRDefault="00A91906" w:rsidP="001D4BA7">
      <w:pPr>
        <w:pStyle w:val="ConsPlusNonformat"/>
        <w:tabs>
          <w:tab w:val="left" w:pos="9354"/>
        </w:tabs>
        <w:jc w:val="both"/>
        <w:rPr>
          <w:rFonts w:ascii="Times New Roman" w:hAnsi="Times New Roman" w:cs="Times New Roman"/>
          <w:sz w:val="24"/>
          <w:szCs w:val="24"/>
        </w:rPr>
      </w:pPr>
      <w:proofErr w:type="gramStart"/>
      <w:r w:rsidRPr="001D4BA7">
        <w:rPr>
          <w:rFonts w:ascii="Times New Roman" w:hAnsi="Times New Roman" w:cs="Times New Roman"/>
          <w:sz w:val="24"/>
          <w:szCs w:val="24"/>
        </w:rPr>
        <w:t>пребывания  людей</w:t>
      </w:r>
      <w:proofErr w:type="gramEnd"/>
      <w:r w:rsidRPr="001D4BA7">
        <w:rPr>
          <w:rFonts w:ascii="Times New Roman" w:hAnsi="Times New Roman" w:cs="Times New Roman"/>
          <w:sz w:val="24"/>
          <w:szCs w:val="24"/>
        </w:rPr>
        <w:t>,  а  также  объектов,  расположенных  в  месте  массового</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(численность работников)</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lastRenderedPageBreak/>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(средняя и максимальная посещаемость объекта, количество одновременно</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пребывающих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(сведения об арендаторах)</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7.  </w:t>
      </w:r>
      <w:proofErr w:type="gramStart"/>
      <w:r w:rsidRPr="001D4BA7">
        <w:rPr>
          <w:rFonts w:ascii="Times New Roman" w:hAnsi="Times New Roman" w:cs="Times New Roman"/>
          <w:sz w:val="24"/>
          <w:szCs w:val="24"/>
        </w:rPr>
        <w:t>Сведения  о</w:t>
      </w:r>
      <w:proofErr w:type="gramEnd"/>
      <w:r w:rsidRPr="001D4BA7">
        <w:rPr>
          <w:rFonts w:ascii="Times New Roman" w:hAnsi="Times New Roman" w:cs="Times New Roman"/>
          <w:sz w:val="24"/>
          <w:szCs w:val="24"/>
        </w:rPr>
        <w:t xml:space="preserve">  потенциально  опасных  участках  и  (или)  критических</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элементах места массового пребывания людей</w:t>
      </w:r>
    </w:p>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0"/>
        <w:gridCol w:w="3623"/>
        <w:gridCol w:w="1829"/>
        <w:gridCol w:w="3567"/>
      </w:tblGrid>
      <w:tr w:rsidR="001D4BA7" w:rsidRPr="001D4BA7">
        <w:tc>
          <w:tcPr>
            <w:tcW w:w="620"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N п/п</w:t>
            </w:r>
          </w:p>
        </w:tc>
        <w:tc>
          <w:tcPr>
            <w:tcW w:w="3623"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Наименование потенциально опасного участка или критического элемента</w:t>
            </w:r>
          </w:p>
        </w:tc>
        <w:tc>
          <w:tcPr>
            <w:tcW w:w="1829"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Количество работающих человек</w:t>
            </w:r>
          </w:p>
        </w:tc>
        <w:tc>
          <w:tcPr>
            <w:tcW w:w="3567" w:type="dxa"/>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Характер возможной чрезвычайной ситуации</w:t>
            </w:r>
          </w:p>
        </w:tc>
      </w:tr>
      <w:tr w:rsidR="00A91906" w:rsidRPr="001D4BA7">
        <w:tc>
          <w:tcPr>
            <w:tcW w:w="620"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3623"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829"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3567"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8.  </w:t>
      </w:r>
      <w:proofErr w:type="gramStart"/>
      <w:r w:rsidRPr="001D4BA7">
        <w:rPr>
          <w:rFonts w:ascii="Times New Roman" w:hAnsi="Times New Roman" w:cs="Times New Roman"/>
          <w:sz w:val="24"/>
          <w:szCs w:val="24"/>
        </w:rPr>
        <w:t>Возможные  противоправные</w:t>
      </w:r>
      <w:proofErr w:type="gramEnd"/>
      <w:r w:rsidRPr="001D4BA7">
        <w:rPr>
          <w:rFonts w:ascii="Times New Roman" w:hAnsi="Times New Roman" w:cs="Times New Roman"/>
          <w:sz w:val="24"/>
          <w:szCs w:val="24"/>
        </w:rPr>
        <w:t xml:space="preserve">  действия  в  месте  массового пребывания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а) 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(описание возможных противоправных действий (совершение взрыва,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поджога или иных действий, направленных на причинение вреда жизни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и здоровью людей, разрушение расположенных в месте массового</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пребывания людей объектов и сооружений или угроза совершения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указанных действий, захват заложников, вывод из строя или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несанкционированное вмешательство в работу различных коммуникаций,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иные ситуации)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б) 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(зафиксированные диверсионно-террористические проявления в месте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массового пребывания людей или в районе его расположения,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их краткая характеристика)</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9.  Оценка социально-экономических последствий террористического акта в</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месте массового пребывания людей</w:t>
      </w:r>
    </w:p>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0"/>
        <w:gridCol w:w="2142"/>
        <w:gridCol w:w="4003"/>
        <w:gridCol w:w="2804"/>
      </w:tblGrid>
      <w:tr w:rsidR="001D4BA7" w:rsidRPr="001D4BA7">
        <w:tc>
          <w:tcPr>
            <w:tcW w:w="690"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N п/п</w:t>
            </w:r>
          </w:p>
        </w:tc>
        <w:tc>
          <w:tcPr>
            <w:tcW w:w="2142"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Террористическая угроза</w:t>
            </w:r>
          </w:p>
        </w:tc>
        <w:tc>
          <w:tcPr>
            <w:tcW w:w="4003"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Прогнозируемое количество пострадавших в результате террористического акта (человек)</w:t>
            </w:r>
          </w:p>
        </w:tc>
        <w:tc>
          <w:tcPr>
            <w:tcW w:w="2804" w:type="dxa"/>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Масштаб последствий террористического акта</w:t>
            </w:r>
          </w:p>
        </w:tc>
      </w:tr>
      <w:tr w:rsidR="00A91906" w:rsidRPr="001D4BA7">
        <w:tc>
          <w:tcPr>
            <w:tcW w:w="690"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2142"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4003"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2804"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10.  Силы и средства, привлекаемые для обеспечения антитеррористической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защищенности места массового 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а) 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(территориальные органы МВД России и </w:t>
      </w:r>
      <w:proofErr w:type="spellStart"/>
      <w:r w:rsidRPr="001D4BA7">
        <w:rPr>
          <w:rFonts w:ascii="Times New Roman" w:hAnsi="Times New Roman" w:cs="Times New Roman"/>
          <w:sz w:val="24"/>
          <w:szCs w:val="24"/>
        </w:rPr>
        <w:t>Росгвардии</w:t>
      </w:r>
      <w:proofErr w:type="spellEnd"/>
      <w:r w:rsidRPr="001D4BA7">
        <w:rPr>
          <w:rFonts w:ascii="Times New Roman" w:hAnsi="Times New Roman" w:cs="Times New Roman"/>
          <w:sz w:val="24"/>
          <w:szCs w:val="24"/>
        </w:rPr>
        <w:t>, подразделение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ведомственной охраны, частная охранная организация,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общественное формирование; адрес, </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 телефон руководителя,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телефоны дежурной части, номер, дата выдачи и срок действия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лицензии на осуществление охранной деятельности (для частных</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охранных организаций)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б) 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(маршруты автопатрулей полиции, приближенные к месту массового</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пребывания людей, график объезда места массового 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lastRenderedPageBreak/>
        <w:t xml:space="preserve">        время прибытия группы быстрого реагирования (группы задержания)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подразделения полиции и (или) войск национальной гвардии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Российской Федерации от места постоянной дислокации)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 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(наличие и характеристика стационарных постов полиции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и (или) подразделения войск национальной гвардии Российской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Федерации в месте массового пребывания людей, их дислокация,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техническая оснащенность, режим службы)</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w:t>
      </w:r>
      <w:proofErr w:type="gramStart"/>
      <w:r w:rsidRPr="001D4BA7">
        <w:rPr>
          <w:rFonts w:ascii="Times New Roman" w:hAnsi="Times New Roman" w:cs="Times New Roman"/>
          <w:sz w:val="24"/>
          <w:szCs w:val="24"/>
        </w:rPr>
        <w:t>г)  состав</w:t>
      </w:r>
      <w:proofErr w:type="gramEnd"/>
      <w:r w:rsidRPr="001D4BA7">
        <w:rPr>
          <w:rFonts w:ascii="Times New Roman" w:hAnsi="Times New Roman" w:cs="Times New Roman"/>
          <w:sz w:val="24"/>
          <w:szCs w:val="24"/>
        </w:rPr>
        <w:t xml:space="preserve"> наряда, обеспечивающего охрану общественного порядка в месте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массового пребывания людей, отдельно по его принадлежности и виду</w:t>
      </w:r>
    </w:p>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62"/>
        <w:gridCol w:w="1688"/>
        <w:gridCol w:w="1689"/>
      </w:tblGrid>
      <w:tr w:rsidR="001D4BA7" w:rsidRPr="001D4BA7">
        <w:tc>
          <w:tcPr>
            <w:tcW w:w="6262" w:type="dxa"/>
            <w:vMerge w:val="restart"/>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Вид наряда</w:t>
            </w:r>
          </w:p>
        </w:tc>
        <w:tc>
          <w:tcPr>
            <w:tcW w:w="3377" w:type="dxa"/>
            <w:gridSpan w:val="2"/>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Количество</w:t>
            </w:r>
          </w:p>
        </w:tc>
      </w:tr>
      <w:tr w:rsidR="001D4BA7" w:rsidRPr="001D4BA7">
        <w:tc>
          <w:tcPr>
            <w:tcW w:w="6262" w:type="dxa"/>
            <w:vMerge/>
            <w:tcBorders>
              <w:left w:val="nil"/>
            </w:tcBorders>
          </w:tcPr>
          <w:p w:rsidR="00A91906" w:rsidRPr="001D4BA7" w:rsidRDefault="00A91906" w:rsidP="001D4BA7">
            <w:pPr>
              <w:tabs>
                <w:tab w:val="left" w:pos="9354"/>
              </w:tabs>
              <w:spacing w:after="0" w:line="240" w:lineRule="auto"/>
              <w:rPr>
                <w:rFonts w:ascii="Times New Roman" w:hAnsi="Times New Roman" w:cs="Times New Roman"/>
                <w:sz w:val="24"/>
                <w:szCs w:val="24"/>
              </w:rPr>
            </w:pPr>
          </w:p>
        </w:tc>
        <w:tc>
          <w:tcPr>
            <w:tcW w:w="1688"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единиц</w:t>
            </w:r>
          </w:p>
        </w:tc>
        <w:tc>
          <w:tcPr>
            <w:tcW w:w="1689" w:type="dxa"/>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человек</w:t>
            </w:r>
          </w:p>
        </w:tc>
      </w:tr>
      <w:tr w:rsidR="001D4BA7" w:rsidRPr="001D4BA7">
        <w:tc>
          <w:tcPr>
            <w:tcW w:w="6262"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Стационарный пост полиции и (или) подразделения войск национальной гвардии Российской Федерации</w:t>
            </w:r>
          </w:p>
        </w:tc>
        <w:tc>
          <w:tcPr>
            <w:tcW w:w="1688"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689"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tc>
          <w:tcPr>
            <w:tcW w:w="6262"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Пеший внутренний пост полиции и (или) подразделения войск национальной гвардии Российской Федерации</w:t>
            </w:r>
          </w:p>
        </w:tc>
        <w:tc>
          <w:tcPr>
            <w:tcW w:w="1688"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689"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tc>
          <w:tcPr>
            <w:tcW w:w="6262"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Суточный пост</w:t>
            </w:r>
          </w:p>
        </w:tc>
        <w:tc>
          <w:tcPr>
            <w:tcW w:w="1688"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689"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tc>
          <w:tcPr>
            <w:tcW w:w="6262"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12-часовой пост</w:t>
            </w:r>
          </w:p>
        </w:tc>
        <w:tc>
          <w:tcPr>
            <w:tcW w:w="1688"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689"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tc>
          <w:tcPr>
            <w:tcW w:w="6262"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8-часовой пост</w:t>
            </w:r>
          </w:p>
        </w:tc>
        <w:tc>
          <w:tcPr>
            <w:tcW w:w="1688"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689"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tc>
          <w:tcPr>
            <w:tcW w:w="6262" w:type="dxa"/>
            <w:tcBorders>
              <w:left w:val="nil"/>
              <w:bottom w:val="nil"/>
            </w:tcBorders>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Всего</w:t>
            </w:r>
          </w:p>
        </w:tc>
        <w:tc>
          <w:tcPr>
            <w:tcW w:w="1688" w:type="dxa"/>
            <w:tcBorders>
              <w:bottom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689" w:type="dxa"/>
            <w:tcBorders>
              <w:bottom w:val="nil"/>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bl>
    <w:p w:rsidR="00A91906" w:rsidRPr="001D4BA7" w:rsidRDefault="00A91906" w:rsidP="001D4BA7">
      <w:pPr>
        <w:tabs>
          <w:tab w:val="left" w:pos="9354"/>
        </w:tabs>
        <w:spacing w:after="0" w:line="240" w:lineRule="auto"/>
        <w:rPr>
          <w:rFonts w:ascii="Times New Roman" w:hAnsi="Times New Roman" w:cs="Times New Roman"/>
          <w:sz w:val="24"/>
          <w:szCs w:val="24"/>
        </w:rPr>
        <w:sectPr w:rsidR="00A91906" w:rsidRPr="001D4BA7" w:rsidSect="001D4BA7">
          <w:pgSz w:w="11905" w:h="16838"/>
          <w:pgMar w:top="1134" w:right="1701" w:bottom="1134" w:left="850" w:header="0" w:footer="0" w:gutter="0"/>
          <w:cols w:space="720"/>
          <w:docGrid w:linePitch="299"/>
        </w:sectPr>
      </w:pP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д) 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(сведения о наличии добровольной народной дружины или других</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организаций по охране общественного порядка)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е) средства охраны</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(огнестрельное оружие и патроны к нему, количество отдельно по каждому</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виду, типу, модели; защитные средства, тип, количество; специальные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средства, тип, количество; служебные собаки, есть, нет, если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есть - сколько, какой породы)</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ж) организация оповещения и связи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(между постами: телефоны, радиостанции)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(между постами и дежурной частью: телефоны, радиостанции)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(телефоны частных охранных организаций, диспетчерских и дежурных служб</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(города, района)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(телефоны дежурных территориального органа безопасности, территориальных</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органов МВД России, </w:t>
      </w:r>
      <w:proofErr w:type="spellStart"/>
      <w:r w:rsidRPr="001D4BA7">
        <w:rPr>
          <w:rFonts w:ascii="Times New Roman" w:hAnsi="Times New Roman" w:cs="Times New Roman"/>
          <w:sz w:val="24"/>
          <w:szCs w:val="24"/>
        </w:rPr>
        <w:t>Росгвардии</w:t>
      </w:r>
      <w:proofErr w:type="spellEnd"/>
      <w:r w:rsidRPr="001D4BA7">
        <w:rPr>
          <w:rFonts w:ascii="Times New Roman" w:hAnsi="Times New Roman" w:cs="Times New Roman"/>
          <w:sz w:val="24"/>
          <w:szCs w:val="24"/>
        </w:rPr>
        <w:t xml:space="preserve"> и МЧС России)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(телефоны исполнительного органа государственной власти субъекта Российской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Федерации или органа местного самоуправления по подведомственности места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массового 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(наименование ближайших подразделений аварийно-спасательных служб</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и расстояние до них, километров)</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11.   </w:t>
      </w:r>
      <w:proofErr w:type="gramStart"/>
      <w:r w:rsidRPr="001D4BA7">
        <w:rPr>
          <w:rFonts w:ascii="Times New Roman" w:hAnsi="Times New Roman" w:cs="Times New Roman"/>
          <w:sz w:val="24"/>
          <w:szCs w:val="24"/>
        </w:rPr>
        <w:t>Меры  по</w:t>
      </w:r>
      <w:proofErr w:type="gramEnd"/>
      <w:r w:rsidRPr="001D4BA7">
        <w:rPr>
          <w:rFonts w:ascii="Times New Roman" w:hAnsi="Times New Roman" w:cs="Times New Roman"/>
          <w:sz w:val="24"/>
          <w:szCs w:val="24"/>
        </w:rPr>
        <w:t xml:space="preserve">  инженерно-технической,  физической  защите  и  пожарной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безопасности места массового 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а) наличие и характеристика инженерно-технических средств</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(ограждение места массового пребывания людей, инженерные заградительные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сооружения, препятствующие несанкционированному проезду транспорта на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территорию места массового пребывания людей, камеры системы видеоконтроля,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места их расположения, устойчивость функционирования системы</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видеоконтроля, стационарные колонны (стойки) экстренного вызова наряда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полиции и обратной связи с дежурными частями территориальных органов</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МВД России и </w:t>
      </w:r>
      <w:proofErr w:type="spellStart"/>
      <w:r w:rsidRPr="001D4BA7">
        <w:rPr>
          <w:rFonts w:ascii="Times New Roman" w:hAnsi="Times New Roman" w:cs="Times New Roman"/>
          <w:sz w:val="24"/>
          <w:szCs w:val="24"/>
        </w:rPr>
        <w:t>Росгвардии</w:t>
      </w:r>
      <w:proofErr w:type="spellEnd"/>
      <w:r w:rsidRPr="001D4BA7">
        <w:rPr>
          <w:rFonts w:ascii="Times New Roman" w:hAnsi="Times New Roman" w:cs="Times New Roman"/>
          <w:sz w:val="24"/>
          <w:szCs w:val="24"/>
        </w:rPr>
        <w:t>, количество и места их расположения, опоры</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освещения, их количество, работоспособность, достаточность</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освещенности всей территории места массового 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б) обеспечение пожарной безопасности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(пожарная сигнализация, места расположения первичных</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средств пожаротушения)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 система оповещения и управления эвакуацией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(характеристика, пути эвакуации)</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12.  Оценка достаточности мероприятий по защите критических элементов 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потенциально опасных участков места массового пребывания людей</w:t>
      </w:r>
    </w:p>
    <w:tbl>
      <w:tblPr>
        <w:tblW w:w="9639"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7"/>
        <w:gridCol w:w="1875"/>
        <w:gridCol w:w="1563"/>
        <w:gridCol w:w="1563"/>
        <w:gridCol w:w="1563"/>
        <w:gridCol w:w="1264"/>
        <w:gridCol w:w="1264"/>
      </w:tblGrid>
      <w:tr w:rsidR="001D4BA7" w:rsidRPr="001D4BA7" w:rsidTr="001D4BA7">
        <w:tc>
          <w:tcPr>
            <w:tcW w:w="547"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lastRenderedPageBreak/>
              <w:t>N п/п</w:t>
            </w:r>
          </w:p>
        </w:tc>
        <w:tc>
          <w:tcPr>
            <w:tcW w:w="1875"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Наименование критического элемента или потенциально опасного участка</w:t>
            </w:r>
          </w:p>
        </w:tc>
        <w:tc>
          <w:tcPr>
            <w:tcW w:w="1563"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Выполнение установленных требований</w:t>
            </w:r>
          </w:p>
        </w:tc>
        <w:tc>
          <w:tcPr>
            <w:tcW w:w="1563"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Выполнение задачи по физической защите</w:t>
            </w:r>
          </w:p>
        </w:tc>
        <w:tc>
          <w:tcPr>
            <w:tcW w:w="1563"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Выполнение задачи по предотвращению террористического акта</w:t>
            </w:r>
          </w:p>
        </w:tc>
        <w:tc>
          <w:tcPr>
            <w:tcW w:w="1264"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Вывод о достаточности мероприятий по защите</w:t>
            </w:r>
          </w:p>
        </w:tc>
        <w:tc>
          <w:tcPr>
            <w:tcW w:w="1264" w:type="dxa"/>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Компенсационные мероприятия</w:t>
            </w:r>
          </w:p>
        </w:tc>
      </w:tr>
      <w:tr w:rsidR="001D4BA7" w:rsidRPr="001D4BA7" w:rsidTr="001D4BA7">
        <w:tc>
          <w:tcPr>
            <w:tcW w:w="547"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875"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563"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563"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563"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264"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264"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13.  </w:t>
      </w:r>
      <w:proofErr w:type="gramStart"/>
      <w:r w:rsidRPr="001D4BA7">
        <w:rPr>
          <w:rFonts w:ascii="Times New Roman" w:hAnsi="Times New Roman" w:cs="Times New Roman"/>
          <w:sz w:val="24"/>
          <w:szCs w:val="24"/>
        </w:rPr>
        <w:t>Выводы  о</w:t>
      </w:r>
      <w:proofErr w:type="gramEnd"/>
      <w:r w:rsidRPr="001D4BA7">
        <w:rPr>
          <w:rFonts w:ascii="Times New Roman" w:hAnsi="Times New Roman" w:cs="Times New Roman"/>
          <w:sz w:val="24"/>
          <w:szCs w:val="24"/>
        </w:rPr>
        <w:t xml:space="preserve">  надежности  охраны  места  массового пребывания людей 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рекомендации по укреплению его антитеррористической защищенности: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а) 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(выводы о надежности охраны и способности противостоять попыткам</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совершения террористических актов и иных противоправных действий)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б) 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(первоочередные, неотложные мероприятия, направленные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на обеспечение антитеррористической защищенности, устранение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выявленных недостатков)</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 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(требуемое финансирование обеспечения мероприятий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по антитеррористической защищенности места массового</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14. Дополнительная информация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(дополнительная информация с учетом особенностей места массового</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пребывания людей)</w:t>
      </w:r>
    </w:p>
    <w:p w:rsidR="00A91906" w:rsidRDefault="00A91906" w:rsidP="001D4BA7">
      <w:pPr>
        <w:tabs>
          <w:tab w:val="left" w:pos="9354"/>
        </w:tabs>
        <w:spacing w:after="0" w:line="240" w:lineRule="auto"/>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Приложения: 1. Акт обследования места массового 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2. План-схема места массового пребывания людей </w:t>
      </w:r>
      <w:proofErr w:type="gramStart"/>
      <w:r w:rsidRPr="001D4BA7">
        <w:rPr>
          <w:rFonts w:ascii="Times New Roman" w:hAnsi="Times New Roman" w:cs="Times New Roman"/>
          <w:sz w:val="24"/>
          <w:szCs w:val="24"/>
        </w:rPr>
        <w:t>с  привязкой</w:t>
      </w:r>
      <w:proofErr w:type="gramEnd"/>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к </w:t>
      </w:r>
      <w:proofErr w:type="gramStart"/>
      <w:r w:rsidRPr="001D4BA7">
        <w:rPr>
          <w:rFonts w:ascii="Times New Roman" w:hAnsi="Times New Roman" w:cs="Times New Roman"/>
          <w:sz w:val="24"/>
          <w:szCs w:val="24"/>
        </w:rPr>
        <w:t>местности  и</w:t>
      </w:r>
      <w:proofErr w:type="gramEnd"/>
      <w:r w:rsidRPr="001D4BA7">
        <w:rPr>
          <w:rFonts w:ascii="Times New Roman" w:hAnsi="Times New Roman" w:cs="Times New Roman"/>
          <w:sz w:val="24"/>
          <w:szCs w:val="24"/>
        </w:rPr>
        <w:t xml:space="preserve">  с   указанием   расположения   объектов,</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w:t>
      </w:r>
      <w:proofErr w:type="gramStart"/>
      <w:r w:rsidRPr="001D4BA7">
        <w:rPr>
          <w:rFonts w:ascii="Times New Roman" w:hAnsi="Times New Roman" w:cs="Times New Roman"/>
          <w:sz w:val="24"/>
          <w:szCs w:val="24"/>
        </w:rPr>
        <w:t>находящихся  на</w:t>
      </w:r>
      <w:proofErr w:type="gramEnd"/>
      <w:r w:rsidRPr="001D4BA7">
        <w:rPr>
          <w:rFonts w:ascii="Times New Roman" w:hAnsi="Times New Roman" w:cs="Times New Roman"/>
          <w:sz w:val="24"/>
          <w:szCs w:val="24"/>
        </w:rPr>
        <w:t xml:space="preserve">  территории  места  массового пребывания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w:t>
      </w:r>
      <w:proofErr w:type="gramStart"/>
      <w:r w:rsidRPr="001D4BA7">
        <w:rPr>
          <w:rFonts w:ascii="Times New Roman" w:hAnsi="Times New Roman" w:cs="Times New Roman"/>
          <w:sz w:val="24"/>
          <w:szCs w:val="24"/>
        </w:rPr>
        <w:t>людей  и</w:t>
      </w:r>
      <w:proofErr w:type="gramEnd"/>
      <w:r w:rsidRPr="001D4BA7">
        <w:rPr>
          <w:rFonts w:ascii="Times New Roman" w:hAnsi="Times New Roman" w:cs="Times New Roman"/>
          <w:sz w:val="24"/>
          <w:szCs w:val="24"/>
        </w:rPr>
        <w:t xml:space="preserve">  в  непосредственной  близости  к  нему, постов</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w:t>
      </w:r>
      <w:proofErr w:type="gramStart"/>
      <w:r w:rsidRPr="001D4BA7">
        <w:rPr>
          <w:rFonts w:ascii="Times New Roman" w:hAnsi="Times New Roman" w:cs="Times New Roman"/>
          <w:sz w:val="24"/>
          <w:szCs w:val="24"/>
        </w:rPr>
        <w:t xml:space="preserve">охраны,   </w:t>
      </w:r>
      <w:proofErr w:type="gramEnd"/>
      <w:r w:rsidRPr="001D4BA7">
        <w:rPr>
          <w:rFonts w:ascii="Times New Roman" w:hAnsi="Times New Roman" w:cs="Times New Roman"/>
          <w:sz w:val="24"/>
          <w:szCs w:val="24"/>
        </w:rPr>
        <w:t>маршрутов   патрулирования   нарядов   полиции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и (или) войск национальной гвардии Российской Федерации,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расположения инженерно-технических средств, расположения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w:t>
      </w:r>
      <w:proofErr w:type="gramStart"/>
      <w:r w:rsidRPr="001D4BA7">
        <w:rPr>
          <w:rFonts w:ascii="Times New Roman" w:hAnsi="Times New Roman" w:cs="Times New Roman"/>
          <w:sz w:val="24"/>
          <w:szCs w:val="24"/>
        </w:rPr>
        <w:t>произведений  монументального</w:t>
      </w:r>
      <w:proofErr w:type="gramEnd"/>
      <w:r w:rsidRPr="001D4BA7">
        <w:rPr>
          <w:rFonts w:ascii="Times New Roman" w:hAnsi="Times New Roman" w:cs="Times New Roman"/>
          <w:sz w:val="24"/>
          <w:szCs w:val="24"/>
        </w:rPr>
        <w:t xml:space="preserve">  искусства,   мест  отдыха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(лавочек, скамеек, детских площадок, летних кафе и др.),</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мусорных контейнеров.</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3. </w:t>
      </w:r>
      <w:proofErr w:type="gramStart"/>
      <w:r w:rsidRPr="001D4BA7">
        <w:rPr>
          <w:rFonts w:ascii="Times New Roman" w:hAnsi="Times New Roman" w:cs="Times New Roman"/>
          <w:sz w:val="24"/>
          <w:szCs w:val="24"/>
        </w:rPr>
        <w:t>Схемы  коммуникаций</w:t>
      </w:r>
      <w:proofErr w:type="gramEnd"/>
      <w:r w:rsidRPr="001D4BA7">
        <w:rPr>
          <w:rFonts w:ascii="Times New Roman" w:hAnsi="Times New Roman" w:cs="Times New Roman"/>
          <w:sz w:val="24"/>
          <w:szCs w:val="24"/>
        </w:rPr>
        <w:t xml:space="preserve">  места  массового  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(водоснабжения, электроснабжения, газоснабжения и др.).</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4. Инструкция по эвакуации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5. Лист учета корректировок.</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(правообладатель места массового пребывания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 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w:t>
      </w:r>
      <w:proofErr w:type="gramStart"/>
      <w:r w:rsidRPr="001D4BA7">
        <w:rPr>
          <w:rFonts w:ascii="Times New Roman" w:hAnsi="Times New Roman" w:cs="Times New Roman"/>
          <w:sz w:val="24"/>
          <w:szCs w:val="24"/>
        </w:rPr>
        <w:t xml:space="preserve">подпись)   </w:t>
      </w:r>
      <w:proofErr w:type="gramEnd"/>
      <w:r w:rsidRPr="001D4BA7">
        <w:rPr>
          <w:rFonts w:ascii="Times New Roman" w:hAnsi="Times New Roman" w:cs="Times New Roman"/>
          <w:sz w:val="24"/>
          <w:szCs w:val="24"/>
        </w:rPr>
        <w:t xml:space="preserve">                         (</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Составлен "__" ____________ 20__ г.</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lastRenderedPageBreak/>
        <w:t>Актуализирован "__" _________ 20__ г.</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right"/>
        <w:outlineLvl w:val="0"/>
        <w:rPr>
          <w:rFonts w:ascii="Times New Roman" w:hAnsi="Times New Roman" w:cs="Times New Roman"/>
          <w:sz w:val="24"/>
          <w:szCs w:val="24"/>
        </w:rPr>
      </w:pPr>
      <w:r w:rsidRPr="001D4BA7">
        <w:rPr>
          <w:rFonts w:ascii="Times New Roman" w:hAnsi="Times New Roman" w:cs="Times New Roman"/>
          <w:sz w:val="24"/>
          <w:szCs w:val="24"/>
        </w:rPr>
        <w:t>Утверждены</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постановлением Правительства</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Российской Федерации</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от 25 марта 2015 г. N 272</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rPr>
          <w:rFonts w:ascii="Times New Roman" w:hAnsi="Times New Roman" w:cs="Times New Roman"/>
          <w:sz w:val="24"/>
          <w:szCs w:val="24"/>
        </w:rPr>
      </w:pPr>
      <w:bookmarkStart w:id="4" w:name="P559"/>
      <w:bookmarkEnd w:id="4"/>
      <w:r w:rsidRPr="001D4BA7">
        <w:rPr>
          <w:rFonts w:ascii="Times New Roman" w:hAnsi="Times New Roman" w:cs="Times New Roman"/>
          <w:sz w:val="24"/>
          <w:szCs w:val="24"/>
        </w:rPr>
        <w:t>ТРЕБОВАНИЯ</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К АНТИТЕРРОРИСТИЧЕСКОЙ ЗАЩИЩЕННОСТИ ОБЪЕКТОВ (ТЕРРИТОРИЙ),</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ПОДЛЕЖАЩИХ ОБЯЗАТЕЛЬНОЙ ОХРАНЕ ВОЙСКАМИ НАЦИОНАЛЬНОЙ</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ГВАРДИИ РОССИЙСКОЙ ФЕДЕРАЦИИ</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outlineLvl w:val="1"/>
        <w:rPr>
          <w:rFonts w:ascii="Times New Roman" w:hAnsi="Times New Roman" w:cs="Times New Roman"/>
          <w:sz w:val="24"/>
          <w:szCs w:val="24"/>
        </w:rPr>
      </w:pPr>
      <w:r w:rsidRPr="001D4BA7">
        <w:rPr>
          <w:rFonts w:ascii="Times New Roman" w:hAnsi="Times New Roman" w:cs="Times New Roman"/>
          <w:sz w:val="24"/>
          <w:szCs w:val="24"/>
        </w:rPr>
        <w:t>I. Общие положения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1. Настоящие требования определяют порядок проведения организационно-практических, инженерно-технических, правовых и иных мероприятий, направленных на обеспечение антитеррористической защищенности </w:t>
      </w:r>
      <w:hyperlink r:id="rId36" w:history="1">
        <w:r w:rsidRPr="001D4BA7">
          <w:rPr>
            <w:rFonts w:ascii="Times New Roman" w:hAnsi="Times New Roman" w:cs="Times New Roman"/>
            <w:sz w:val="24"/>
            <w:szCs w:val="24"/>
          </w:rPr>
          <w:t>объектов</w:t>
        </w:r>
      </w:hyperlink>
      <w:r w:rsidRPr="001D4BA7">
        <w:rPr>
          <w:rFonts w:ascii="Times New Roman" w:hAnsi="Times New Roman" w:cs="Times New Roman"/>
          <w:sz w:val="24"/>
          <w:szCs w:val="24"/>
        </w:rPr>
        <w:t xml:space="preserve"> (территорий), подлежащих обязательной охране войсками национальной гвардии Российской Федерации (далее - объект (территория), включая проведение категорирования объектов (территорий), осуществление контроля за выполнением настоящих требований и разработку паспорта безопасности объектов (территорий).</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37"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Настоящие требования не распространяются на объекты (территории) транспортной инфраструктуры, транспортные средства и объекты топливно-энергетического комплекса.</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(абзац введен </w:t>
      </w:r>
      <w:hyperlink r:id="rId38"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 Антитеррористическая защищенность объектов (территорий) должна соответствовать характеру угроз, особенностям объектов (территорий), оперативной обстановке в районе расположения объектов (территорий), обеспечивать надежность охраны, а также наиболее эффективное и экономное использование сил и средств, задействованных в обеспечении безопасности объектов (территорий).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 Настоящие требования носят общий характер в вопросах оснащения объектов (территорий) средствами инженерной защиты и инженерно-техническими средствами охраны. Оснащение объекта (территории) конкретными моделями средств охраны определяется в техническом задании на проектирование, на этапе выполнения строительно-монтажных работ, реконструкции и капитального ремонта.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Оборудование проектируемых (реконструируемых) объектов (территорий) средствами инженерной защиты и инженерно-техническими средствами охраны осуществляется при строительстве (капитальном ремонте) такого объекта (территории) в соответствии с законодательством Российской Федерации о техническом регулировании.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(абзац введен </w:t>
      </w:r>
      <w:hyperlink r:id="rId39"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 Ответственность за проведение организационных мероприятий по обеспечению антитеррористической защищенности объектов (территорий) возлагается на должностных лиц органов (организаций) - правообладателей объектов (территорий), осуществляющих руководство деятельностью сотрудников (работников) таких органов (организаций) на объектах (территориях) (далее - руководители объектов).</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outlineLvl w:val="1"/>
        <w:rPr>
          <w:rFonts w:ascii="Times New Roman" w:hAnsi="Times New Roman" w:cs="Times New Roman"/>
          <w:sz w:val="24"/>
          <w:szCs w:val="24"/>
        </w:rPr>
      </w:pPr>
      <w:r w:rsidRPr="001D4BA7">
        <w:rPr>
          <w:rFonts w:ascii="Times New Roman" w:hAnsi="Times New Roman" w:cs="Times New Roman"/>
          <w:sz w:val="24"/>
          <w:szCs w:val="24"/>
        </w:rPr>
        <w:t>II. Категорирование объектов (территорий) и порядок</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его проведения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5. В целях установления дифференцированных требований к обеспечению </w:t>
      </w:r>
      <w:r w:rsidRPr="001D4BA7">
        <w:rPr>
          <w:rFonts w:ascii="Times New Roman" w:hAnsi="Times New Roman" w:cs="Times New Roman"/>
          <w:sz w:val="24"/>
          <w:szCs w:val="24"/>
        </w:rPr>
        <w:lastRenderedPageBreak/>
        <w:t>антитеррористической защищенности объектов (территорий) осуществляется их категорирование.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6. Категорирование объектов (территорий) осуществляется на основании оценки состояния защищенности объектов (территорий), учитывающей их значимость для инфраструктуры и жизнеобеспечения, степень потенциальной опасности и угрозы совершения террористического акта на объектах (территориях), а также возможных последствий их совершения.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Степень угрозы совершения террористического акта определяется на основании данных о совершенных и предотвращенных террористических актах. Возможные последствия совершения террористического акта на объекте (территории) определяются на основании прогнозных показателей о количестве сотрудников (работников) и посетителей объекта (территории), которые могут погибнуть или получить вред здоровью, о возможном материальном ущербе и ущербе окружающей природной среде в районе нахождения объекта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7. В качестве значений показателей критериев категорирования объектов (территорий) используются значения, определенные в </w:t>
      </w:r>
      <w:hyperlink r:id="rId40" w:history="1">
        <w:r w:rsidRPr="001D4BA7">
          <w:rPr>
            <w:rFonts w:ascii="Times New Roman" w:hAnsi="Times New Roman" w:cs="Times New Roman"/>
            <w:sz w:val="24"/>
            <w:szCs w:val="24"/>
          </w:rPr>
          <w:t>постановлении</w:t>
        </w:r>
      </w:hyperlink>
      <w:r w:rsidRPr="001D4BA7">
        <w:rPr>
          <w:rFonts w:ascii="Times New Roman" w:hAnsi="Times New Roman" w:cs="Times New Roman"/>
          <w:sz w:val="24"/>
          <w:szCs w:val="24"/>
        </w:rPr>
        <w:t xml:space="preserve"> Правительства Российской Федерации от 21 мая 2007 г. N 304 "О классификации чрезвычайных ситуаций природного и техногенного характера".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8. Устанавливаются следующие категории объектов (территорий):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категория 1 (высокая значимость) - масштаб ущерба в результате совершения террористического акта на объекте (территории) может приобрести федеральный или межрегиональный характер;</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категория 2 (средняя значимость) - масштаб ущерба в результате совершения террористического акта на объекте (территории) может приобрести региональный или межмуниципальный характер;</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категория 3 (низкая значимость) - масштаб ущерба в результате совершения террористического акта на объекте (территории) может приобрести муниципальный или локальный характер.</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9. Для проведения категорирования объекта (территории) создается решением руководителя (собственника) органа (организации), являющегося правообладателем объекта (территории), комиссия по обследованию и категорированию объекта (территории) (далее - комиссия), в состав которой включаются представители органа (организации), являющегося правообладателем объекта (территории), представители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Постановлений Правительства РФ от 14.10.2016 </w:t>
      </w:r>
      <w:hyperlink r:id="rId41" w:history="1">
        <w:r w:rsidRPr="001D4BA7">
          <w:rPr>
            <w:rFonts w:ascii="Times New Roman" w:hAnsi="Times New Roman" w:cs="Times New Roman"/>
            <w:sz w:val="24"/>
            <w:szCs w:val="24"/>
          </w:rPr>
          <w:t>N 1040</w:t>
        </w:r>
      </w:hyperlink>
      <w:r w:rsidRPr="001D4BA7">
        <w:rPr>
          <w:rFonts w:ascii="Times New Roman" w:hAnsi="Times New Roman" w:cs="Times New Roman"/>
          <w:sz w:val="24"/>
          <w:szCs w:val="24"/>
        </w:rPr>
        <w:t xml:space="preserve">, от 29.06.2017 </w:t>
      </w:r>
      <w:hyperlink r:id="rId42" w:history="1">
        <w:r w:rsidRPr="001D4BA7">
          <w:rPr>
            <w:rFonts w:ascii="Times New Roman" w:hAnsi="Times New Roman" w:cs="Times New Roman"/>
            <w:sz w:val="24"/>
            <w:szCs w:val="24"/>
          </w:rPr>
          <w:t>N 775</w:t>
        </w:r>
      </w:hyperlink>
      <w:r w:rsidRPr="001D4BA7">
        <w:rPr>
          <w:rFonts w:ascii="Times New Roman" w:hAnsi="Times New Roman" w:cs="Times New Roman"/>
          <w:sz w:val="24"/>
          <w:szCs w:val="24"/>
        </w:rPr>
        <w:t>)</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К работе комиссии могут привлекаться представители администрации муниципального образования и других организаций (по согласованию).</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Комиссию возглавляет руководитель объекта или лицо, им уполномоченное.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Комиссия создается в течение 30 дней со дня включения объекта (территории) в перечень объектов, подлежащих обязательной охране войсками национальной гвардии Российской Федерации, а также в случаях, предусмотренных </w:t>
      </w:r>
      <w:hyperlink w:anchor="P625" w:history="1">
        <w:r w:rsidRPr="001D4BA7">
          <w:rPr>
            <w:rFonts w:ascii="Times New Roman" w:hAnsi="Times New Roman" w:cs="Times New Roman"/>
            <w:sz w:val="24"/>
            <w:szCs w:val="24"/>
          </w:rPr>
          <w:t>пунктом 19</w:t>
        </w:r>
      </w:hyperlink>
      <w:r w:rsidRPr="001D4BA7">
        <w:rPr>
          <w:rFonts w:ascii="Times New Roman" w:hAnsi="Times New Roman" w:cs="Times New Roman"/>
          <w:sz w:val="24"/>
          <w:szCs w:val="24"/>
        </w:rPr>
        <w:t xml:space="preserve"> настоящих требований.</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(абзац введен </w:t>
      </w:r>
      <w:hyperlink r:id="rId43"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Обследование объекта (территории) осуществляется в срок, не превышающий 30 дней со дня создания комиссии.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(абзац введен </w:t>
      </w:r>
      <w:hyperlink r:id="rId44"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19.01.2018 N 28)</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10. В ходе работы комиссии на каждом объекте (территории) независимо от его категории выделяются потенциально опасные участки, совершение террористического акта </w:t>
      </w:r>
      <w:r w:rsidRPr="001D4BA7">
        <w:rPr>
          <w:rFonts w:ascii="Times New Roman" w:hAnsi="Times New Roman" w:cs="Times New Roman"/>
          <w:sz w:val="24"/>
          <w:szCs w:val="24"/>
        </w:rPr>
        <w:lastRenderedPageBreak/>
        <w:t>на которых может привести к возникновению чрезвычайных ситуаций с опасными социально-экономическими последствиями, и (или) критические элементы, совершение террористического акта на которых приведет к прекращению нормального функционирования объекта (территории) в целом, его повреждению или аварии на нем, а также осуществляются анализ уязвимости объекта (территории) в целом и оценка эффективности существующей системы антитеррористической защищенности объекта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11. По результатам работы комиссии объекту (территории) присваивается категория и определяются мероприятия по обеспечению его антитеррористической защищенности.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12. Результаты работы комиссии в 10-дневный срок со дня окончания обследования объекта (территории) оформляются актом обследования объекта (территории), который составляется в произвольной форме, содержит сведения, подтверждающие принятие комиссией решения о присвоении объекту (территории) соответствующей категории, выводы об эффективности существующей антитеррористической защищенности объекта (территории), а также рекомендации и перечень мер по приведению антитеррористической защищенности объекта (территории) в соответствие с настоящими требованиями.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Общий вывод о достаточности антитеррористической защищенности объекта (территории) делается в случае, если установленные требования по физической охране, оборудованию средствами инженерной защиты и инженерно-техническими средствами охраны объекта (территории) выполнены в соответствии с его категорией.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Акт составляется в 5 экземплярах, подписывается всеми членами комиссии и является неотъемлемой частью паспорта безопасности объекта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При наличии разногласий между членами комиссии по вопросам категорирования объекта (территории) решение принимается в ходе согласительного совещания большинством голосов членов комиссии с решающим голосом председателя комиссии. Неурегулированные разногласия включаются в акт обследования объекта (территории) с указанием особых мнений членов комиссии.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Служебная информация о состоянии антитеррористической защищенности объекта (территории) и принимаемых мерах по ее усилению, содержащаяся в акте обследования объекта (территории), иных документах и других материальных носителях информации, является служебной информацией ограниченного распространения и подлежит защите в соответствии с законодательством Российской Федерации.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(абзац введен </w:t>
      </w:r>
      <w:hyperlink r:id="rId45"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19.01.2018 N 28)</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(п. 12 в ред. </w:t>
      </w:r>
      <w:hyperlink r:id="rId46"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outlineLvl w:val="1"/>
        <w:rPr>
          <w:rFonts w:ascii="Times New Roman" w:hAnsi="Times New Roman" w:cs="Times New Roman"/>
          <w:sz w:val="24"/>
          <w:szCs w:val="24"/>
        </w:rPr>
      </w:pPr>
      <w:r w:rsidRPr="001D4BA7">
        <w:rPr>
          <w:rFonts w:ascii="Times New Roman" w:hAnsi="Times New Roman" w:cs="Times New Roman"/>
          <w:sz w:val="24"/>
          <w:szCs w:val="24"/>
        </w:rPr>
        <w:t>III. Паспорт безопасности объекта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13. На каждый объект (территорию) в течение 30 дней после проведения его обследования и категорирования разрабатывается паспорт безопасности объекта (территории).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(п. 13 в ред. </w:t>
      </w:r>
      <w:hyperlink r:id="rId47"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14. Паспорт безопасности объекта (территории) является информационно-справочным документом, который отражает состояние антитеррористической защищенности объекта (территории) и содержит перечень необходимых мероприятий по предупреждению (пресечению) террористических актов на объекте (территории).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48"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15. Паспорт безопасности объекта (территории) составляется комиссией, подписывается всеми членами комиссии, согласовывается с руководителями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объекта </w:t>
      </w:r>
      <w:r w:rsidRPr="001D4BA7">
        <w:rPr>
          <w:rFonts w:ascii="Times New Roman" w:hAnsi="Times New Roman" w:cs="Times New Roman"/>
          <w:sz w:val="24"/>
          <w:szCs w:val="24"/>
        </w:rPr>
        <w:lastRenderedPageBreak/>
        <w:t>(территории) и утверждается руководителем (собственником) органа (организации), являющегося правообладателем объекта (территории) либо лицом, им уполномоченным.</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Постановлений Правительства РФ от 14.10.2016 </w:t>
      </w:r>
      <w:hyperlink r:id="rId49" w:history="1">
        <w:r w:rsidRPr="001D4BA7">
          <w:rPr>
            <w:rFonts w:ascii="Times New Roman" w:hAnsi="Times New Roman" w:cs="Times New Roman"/>
            <w:sz w:val="24"/>
            <w:szCs w:val="24"/>
          </w:rPr>
          <w:t>N 1040</w:t>
        </w:r>
      </w:hyperlink>
      <w:r w:rsidRPr="001D4BA7">
        <w:rPr>
          <w:rFonts w:ascii="Times New Roman" w:hAnsi="Times New Roman" w:cs="Times New Roman"/>
          <w:sz w:val="24"/>
          <w:szCs w:val="24"/>
        </w:rPr>
        <w:t xml:space="preserve">, от 29.06.2017 </w:t>
      </w:r>
      <w:hyperlink r:id="rId50" w:history="1">
        <w:r w:rsidRPr="001D4BA7">
          <w:rPr>
            <w:rFonts w:ascii="Times New Roman" w:hAnsi="Times New Roman" w:cs="Times New Roman"/>
            <w:sz w:val="24"/>
            <w:szCs w:val="24"/>
          </w:rPr>
          <w:t>N 775</w:t>
        </w:r>
      </w:hyperlink>
      <w:r w:rsidRPr="001D4BA7">
        <w:rPr>
          <w:rFonts w:ascii="Times New Roman" w:hAnsi="Times New Roman" w:cs="Times New Roman"/>
          <w:sz w:val="24"/>
          <w:szCs w:val="24"/>
        </w:rPr>
        <w:t>)</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Направление паспортов безопасности объекта (территории) на согласование осуществляется с сопроводительными письмами.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(абзац введен </w:t>
      </w:r>
      <w:hyperlink r:id="rId51"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19.01.2018 N 28)</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16. Согласование паспорта безопасности объекта (территории) осуществляется в 30-дневный срок со дня его разработки.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17. Паспорт безопасности объекта (территории) является документом, содержащим служебную информацию ограниченного распространения, и имеет пометку "Для служебного пользования", если ему не присваивается гриф секретности.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Решение о присвоении паспорту безопасности объекта (территории) грифа секретности принимается в соответствии с законодательством Российской Федерации.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18. Паспорт безопасности объекта (территории) составляется в 5 экземплярах.</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52"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Первый экземпляр паспорта безопасности объекта (территории) хранится на объекте (территории), остальные экземпляры направляются в территориальный орган безопасности, территориальные органы Министерства внутренних дел Российской Федерации, Федеральной службы войск национальной гвардии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объекта (территории).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53"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bookmarkStart w:id="5" w:name="P625"/>
      <w:bookmarkEnd w:id="5"/>
      <w:r w:rsidRPr="001D4BA7">
        <w:rPr>
          <w:rFonts w:ascii="Times New Roman" w:hAnsi="Times New Roman" w:cs="Times New Roman"/>
          <w:sz w:val="24"/>
          <w:szCs w:val="24"/>
        </w:rPr>
        <w:t>19. Актуализация паспорта безопасности объекта (территории) осуществляется не реже 1 раза в 3 года, а также в случае изменения: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основного вида деятельности объекта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общей площади и периметра объекта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количества потенциально опасных участков и критических элементов на объекте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базовых угроз террористического характера в отношении объекта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 организации охраны и защиты объекта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е) мероприятий по инженерно-технической защите объекта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20. Актуализация паспорта безопасности объекта (территории) осуществляется в порядке, установленном для его разработки.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Изменения вносятся во все экземпляры паспорта безопасности объекта (территории) с указанием причины и даты их внесения.</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outlineLvl w:val="1"/>
        <w:rPr>
          <w:rFonts w:ascii="Times New Roman" w:hAnsi="Times New Roman" w:cs="Times New Roman"/>
          <w:sz w:val="24"/>
          <w:szCs w:val="24"/>
        </w:rPr>
      </w:pPr>
      <w:r w:rsidRPr="001D4BA7">
        <w:rPr>
          <w:rFonts w:ascii="Times New Roman" w:hAnsi="Times New Roman" w:cs="Times New Roman"/>
          <w:sz w:val="24"/>
          <w:szCs w:val="24"/>
        </w:rPr>
        <w:t>IV. Мероприятия по обеспечению антитеррористической</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защищенности объектов (территорий)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21. Антитеррористическая защищенность объектов (территорий) обеспечивается путем: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проведения организационных мероприятий по обеспечению антитеррористической защищенности объектов (территорий);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инженерно-технического оборудования объектов (территорий) и обеспечения контроля за наличием и работоспособностью инженерно-технических средств охраны объектов (территорий), а также технического обслуживания инженерно-технических средств охраны объектов (территорий);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обеспечения пропускного и внутриобъектового режимов на объектах (территориях);</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проведения комплекса мероприятий, направленных на минимизацию возможных последствий совершения террористических актов на объектах (территориях) и ликвидацию угрозы совершения террористических актов на объектах (территориях);</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д) осуществления следующих мероприятий по защите служебной информации </w:t>
      </w:r>
      <w:r w:rsidRPr="001D4BA7">
        <w:rPr>
          <w:rFonts w:ascii="Times New Roman" w:hAnsi="Times New Roman" w:cs="Times New Roman"/>
          <w:sz w:val="24"/>
          <w:szCs w:val="24"/>
        </w:rPr>
        <w:lastRenderedPageBreak/>
        <w:t>ограниченного распространения, содержащейся в паспорте безопасности объекта (территории) и иных документах, в том числе служебной информации ограниченного распространения о принимаемых мерах по антитеррористической защищенности объекта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установление порядка работы со служебной информацией ограниченного распространения;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организация допуска лиц к служебной информации ограниченного распространения;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определение обязанностей лиц, допущенных к служебной информации ограниченного распространения, в том числе лиц, ответственных за хранение паспорта безопасности объекта (территории) и иных документов ограниченного распространения, содержащих сведения о состоянии антитеррористической защищенности объекта (территории) и принимаемых мерах по ее усилению;</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организация и осуществление контроля за обеспечением установленного порядка работы со служебной информацией ограниченного распространения и ее хранения.</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w:t>
      </w:r>
      <w:proofErr w:type="spellStart"/>
      <w:r w:rsidRPr="001D4BA7">
        <w:rPr>
          <w:rFonts w:ascii="Times New Roman" w:hAnsi="Times New Roman" w:cs="Times New Roman"/>
          <w:sz w:val="24"/>
          <w:szCs w:val="24"/>
        </w:rPr>
        <w:t>пп</w:t>
      </w:r>
      <w:proofErr w:type="spellEnd"/>
      <w:r w:rsidRPr="001D4BA7">
        <w:rPr>
          <w:rFonts w:ascii="Times New Roman" w:hAnsi="Times New Roman" w:cs="Times New Roman"/>
          <w:sz w:val="24"/>
          <w:szCs w:val="24"/>
        </w:rPr>
        <w:t xml:space="preserve">. "д" в ред. </w:t>
      </w:r>
      <w:hyperlink r:id="rId54"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19.01.2018 N 28)</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22. Организационные мероприятия по обеспечению антитеррористической защищенности объектов (территорий) включают в себя: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разработку организационно-распорядительных документов по организации охраны, пропускного и внутриобъектового режимов на объектах (территориях);</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определение должностных лиц, ответственных за проведение мероприятий по антитеррористической защищенности объектов (территорий);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проведение учений и (или) тренировок с сотрудниками (работниками) объектов (территорий) по подготовке к действиям при угрозе совершения и при совершении террористических актов на объектах (территориях);</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информирование сотрудников (работников) объектов (территорий) о требованиях к антитеррористической защищенности объектов (территорий) и об организационно-распорядительных документах по пропускному и внутриобъектовому режимам на объектах (территориях);</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 исключение фактов бесконтрольного нахождения на потенциально опасных участках (критических элементах) объектов (территорий) посетителей, работников обслуживающих, ремонтных и иных сторонних организаций.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23. Инженерная защита объектов (территорий) осуществляется в соответствии с Федеральным </w:t>
      </w:r>
      <w:hyperlink r:id="rId55" w:history="1">
        <w:r w:rsidRPr="001D4BA7">
          <w:rPr>
            <w:rFonts w:ascii="Times New Roman" w:hAnsi="Times New Roman" w:cs="Times New Roman"/>
            <w:sz w:val="24"/>
            <w:szCs w:val="24"/>
          </w:rPr>
          <w:t>законом</w:t>
        </w:r>
      </w:hyperlink>
      <w:r w:rsidRPr="001D4BA7">
        <w:rPr>
          <w:rFonts w:ascii="Times New Roman" w:hAnsi="Times New Roman" w:cs="Times New Roman"/>
          <w:sz w:val="24"/>
          <w:szCs w:val="24"/>
        </w:rPr>
        <w:t xml:space="preserve"> "Технический регламент о безопасности зданий и сооружений" на всех этапах их функционирования (проектирование (включая изыскания), строительство, монтаж, наладка, эксплуатация, реконструкция, капитальный ремонт и утилизация (снос).</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24. Выбор и оснащение объектов (территорий) инженерно-техническими средствами охраны конкретных типов определяются в техническом задании на проектирование инженерно-технических средств охраны.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По решению руководителя объекта объект (территория) может оборудоваться инженерно-техническими средствами охраны более высокого класса защиты.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Наибольшая плотность инженерно-технических средств охраны создается на направлениях, ведущих к критическим элементам объекта (территории), на трудно просматриваемых участках периметра и уязвимых местах объекта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25. С учетом присвоенной объектам (территориям) категории к их инженерно-технической укрепленности, применяемым на них техническим средствам охранной, тревожной и пожарной сигнализации, контроля и управления доступом, оповещения и охранного освещения, а также к инфраструктуре их физической охраны предъявляются требования согласно </w:t>
      </w:r>
      <w:hyperlink w:anchor="P721" w:history="1">
        <w:r w:rsidRPr="001D4BA7">
          <w:rPr>
            <w:rFonts w:ascii="Times New Roman" w:hAnsi="Times New Roman" w:cs="Times New Roman"/>
            <w:sz w:val="24"/>
            <w:szCs w:val="24"/>
          </w:rPr>
          <w:t>приложению</w:t>
        </w:r>
      </w:hyperlink>
      <w:r w:rsidRPr="001D4BA7">
        <w:rPr>
          <w:rFonts w:ascii="Times New Roman" w:hAnsi="Times New Roman" w:cs="Times New Roman"/>
          <w:sz w:val="24"/>
          <w:szCs w:val="24"/>
        </w:rPr>
        <w:t>.</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25(1). Срок завершения мероприятий по обеспечению антитеррористической защищенности объекта (территории), в том числе по оборудованию его инженерно-техническими средствами охраны, устанавливается комиссией исходя из степени потенциальной опасности и угрозы совершения террористических актов, прогнозного </w:t>
      </w:r>
      <w:r w:rsidRPr="001D4BA7">
        <w:rPr>
          <w:rFonts w:ascii="Times New Roman" w:hAnsi="Times New Roman" w:cs="Times New Roman"/>
          <w:sz w:val="24"/>
          <w:szCs w:val="24"/>
        </w:rPr>
        <w:lastRenderedPageBreak/>
        <w:t>объема расходов на выполнение соответствующих мероприятий за счет средств федерального бюджета и средств внебюджетных источников и не может превышать 2 лет со дня подписания акта обследования объекта (территории).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(п. 25(1) введен </w:t>
      </w:r>
      <w:hyperlink r:id="rId56" w:history="1">
        <w:r w:rsidRPr="001D4BA7">
          <w:rPr>
            <w:rFonts w:ascii="Times New Roman" w:hAnsi="Times New Roman" w:cs="Times New Roman"/>
            <w:sz w:val="24"/>
            <w:szCs w:val="24"/>
          </w:rPr>
          <w:t>Постановлением</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outlineLvl w:val="1"/>
        <w:rPr>
          <w:rFonts w:ascii="Times New Roman" w:hAnsi="Times New Roman" w:cs="Times New Roman"/>
          <w:sz w:val="24"/>
          <w:szCs w:val="24"/>
        </w:rPr>
      </w:pPr>
      <w:r w:rsidRPr="001D4BA7">
        <w:rPr>
          <w:rFonts w:ascii="Times New Roman" w:hAnsi="Times New Roman" w:cs="Times New Roman"/>
          <w:sz w:val="24"/>
          <w:szCs w:val="24"/>
        </w:rPr>
        <w:t>V. Порядок контроля за выполнением требований</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к антитеррористической защищенности объектов (территорий)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26. Контроль за выполнением требований к антитеррористической защищенности объектов (территорий) возлагается на территориальные органы Федеральной службы войск национальной гвардии Российской Федерации по месту расположения объектов (территорий) и осуществляется путем проведения плановых и внеплановых проверок антитеррористической защищенности объектов (территорий), указанных в акте обследования объекта (территории) и паспорте безопасности объекта (территории).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57"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27. Плановые проверки антитеррористической защищенности объектов (территорий) проводятся 1 раз в год в соответствии с планом-графиком в форме документарного контроля и выездного обследования антитеррористической защищенности объектов (территорий).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Ежегодный план-график проведения таких плановых проверок разрабатывается территориальным органом Федеральной службы войск национальной гвардии Российской Федерации по месту расположения объектов (территорий) и доводится до сведения заинтересованных лиц посредством его размещения на официальном сайте этого территориального органа.</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58"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28. О проведении плановой проверки антитеррористической защищенности объектов (территорий) органы (организации) - правообладатели объектов (территорий) уведомляются территориальным органом Федеральной службы войск национальной гвардии Российской Федерации посредством направления копии распоряжения или приказа руководителя этого территориального органа о начале проведения плановой проверки заказным почтовым отправлением с уведомлением о вручении в срок не позднее 3 рабочих дней до начала ее проведения.</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59"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29. Основанием для проведения внеплановых проверок антитеррористической защищенности объектов (территорий) является: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истечение срока исполнения ранее выданного предписания об устранении выявленного нарушения требований к антитеррористической защищенности объекта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поступление в территориальные органы Федеральной службы войск национальной гвардии Российской Федерации обращений граждан, в том числе индивидуальных предпринимателей и юридических лиц, информации от органов государственной власти, органов местного самоуправления, из средств массовой информации о фактах нарушений антитеррористической защищенности объекта (территории), если такие нарушения создают угрозу причинения вреда жизни, здоровью людей, окружающей среде, безопасности государства, имуществу физических и юридических лиц, государственному, муниципальному имуществу или угрозу возникновения аварий и (или) чрезвычайных ситуаций природного и (или) техногенного характера либо повлекли причинение такого вреда или возникновение аварий и (или) чрезвычайных ситуаций природного и (или) техногенного характера;</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60"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в) приказ (распоряжение) руководителя территориального органа Федеральной службы войск национальной гвардии Российской Федерации, изданный в соответствии с поручениями Президента Российской Федерации, Правительства Российской Федерации </w:t>
      </w:r>
      <w:r w:rsidRPr="001D4BA7">
        <w:rPr>
          <w:rFonts w:ascii="Times New Roman" w:hAnsi="Times New Roman" w:cs="Times New Roman"/>
          <w:sz w:val="24"/>
          <w:szCs w:val="24"/>
        </w:rPr>
        <w:lastRenderedPageBreak/>
        <w:t>или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61"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30. Перечень должностных лиц, уполномоченных на проведение плановых и внеплановых проверок антитеррористической защищенности объектов (территорий), определяется начальником территориального органа Федеральной службы войск национальной гвардии Российской Федерации.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62"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31. Срок проведения плановых и внеплановых проверок антитеррористической защищенности объектов (территорий) не может превышать 30 рабочих дней.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32. Руководитель объекта по истечении сроков устранения выявленных недостатков, указанных в акте обследования объекта (территории), информирует территориальный орган Федеральной службы войск национальной гвардии Российской Федерации о выполнении мероприятий по обеспечению антитеррористической защищенности объекта (территории) в течение 15 дней со дня окончания срока выполнения предписанных мероприятий.</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63"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33. Для контроля за выполнением руководителем объекта мероприятий по обеспечению антитеррористической защищенности объекта (территории) приказом руководителя территориального органа Федеральной службы войск национальной гвардии Российской Федерации назначается должностное лицо с правом проведения контрольной проверки по устранению недостатков.</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64"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34. По результатам проведения плановой или внеплановой проверки антитеррористической защищенности объектов (территорий) составляется акт в 2 экземплярах, который утверждается начальником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объекта (территорий) и руководителем объекта или уполномоченными ими должностными лицами.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Постановлений Правительства РФ от 14.10.2016 </w:t>
      </w:r>
      <w:hyperlink r:id="rId65" w:history="1">
        <w:r w:rsidRPr="001D4BA7">
          <w:rPr>
            <w:rFonts w:ascii="Times New Roman" w:hAnsi="Times New Roman" w:cs="Times New Roman"/>
            <w:sz w:val="24"/>
            <w:szCs w:val="24"/>
          </w:rPr>
          <w:t>N 1040</w:t>
        </w:r>
      </w:hyperlink>
      <w:r w:rsidRPr="001D4BA7">
        <w:rPr>
          <w:rFonts w:ascii="Times New Roman" w:hAnsi="Times New Roman" w:cs="Times New Roman"/>
          <w:sz w:val="24"/>
          <w:szCs w:val="24"/>
        </w:rPr>
        <w:t xml:space="preserve">, от 29.06.2017 </w:t>
      </w:r>
      <w:hyperlink r:id="rId66" w:history="1">
        <w:r w:rsidRPr="001D4BA7">
          <w:rPr>
            <w:rFonts w:ascii="Times New Roman" w:hAnsi="Times New Roman" w:cs="Times New Roman"/>
            <w:sz w:val="24"/>
            <w:szCs w:val="24"/>
          </w:rPr>
          <w:t>N 775</w:t>
        </w:r>
      </w:hyperlink>
      <w:r w:rsidRPr="001D4BA7">
        <w:rPr>
          <w:rFonts w:ascii="Times New Roman" w:hAnsi="Times New Roman" w:cs="Times New Roman"/>
          <w:sz w:val="24"/>
          <w:szCs w:val="24"/>
        </w:rPr>
        <w:t>)</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35. В случае выявления нарушений настоящих требований должностным лицом, проводящим проверку, руководителю объекта выдается предписание об устранении выявленных недостатков.</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outlineLvl w:val="1"/>
        <w:rPr>
          <w:rFonts w:ascii="Times New Roman" w:hAnsi="Times New Roman" w:cs="Times New Roman"/>
          <w:sz w:val="24"/>
          <w:szCs w:val="24"/>
        </w:rPr>
      </w:pPr>
      <w:r w:rsidRPr="001D4BA7">
        <w:rPr>
          <w:rFonts w:ascii="Times New Roman" w:hAnsi="Times New Roman" w:cs="Times New Roman"/>
          <w:sz w:val="24"/>
          <w:szCs w:val="24"/>
        </w:rPr>
        <w:t>VI. Порядок действий при угрозе совершения или совершении</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террористического акта на объекте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36. При получении информации (в том числе анонимного характера) об угрозе совершения или о совершении террористического акта на объекте (территории) руководитель объекта либо лицо, его замещающее, незамедлительно обеспечивает информирование об этом территориальных органов безопасности, территориальных органов Министерства внутренних дел Российской Федерации, Федеральной службы войск национальной гвардии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объекта (территории).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67"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37. При получении информации об угрозе совершения террористического акта осуществляются мероприятия по обеспечению соответствующего режима усиления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объектов (территорий).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lastRenderedPageBreak/>
        <w:t xml:space="preserve">Режимы усиления противодействия терроризму предусматривают выполнение мероприятий, предусмотренных настоящими требованиями, в зависимости от степени угрозы совершения террористического акта и его возможных последствий, уровня террористической опасности, вводимого в пределах субъектов Российской Федерации и на отдельных участках территории Российской Федерации (объектах) в соответствии с </w:t>
      </w:r>
      <w:hyperlink r:id="rId68" w:history="1">
        <w:r w:rsidRPr="001D4BA7">
          <w:rPr>
            <w:rFonts w:ascii="Times New Roman" w:hAnsi="Times New Roman" w:cs="Times New Roman"/>
            <w:sz w:val="24"/>
            <w:szCs w:val="24"/>
          </w:rPr>
          <w:t>Порядком</w:t>
        </w:r>
      </w:hyperlink>
      <w:r w:rsidRPr="001D4BA7">
        <w:rPr>
          <w:rFonts w:ascii="Times New Roman" w:hAnsi="Times New Roman" w:cs="Times New Roman"/>
          <w:sz w:val="24"/>
          <w:szCs w:val="24"/>
        </w:rPr>
        <w:t xml:space="preserve">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38. Руководитель объекта либо лицо, его замещающее, в случае поступления информации об угрозе совершения террористического акта или о совершении террористического акта: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оценивает реальность угрозы для сотрудников (работников) и посетителей объекта (территории) и объекта (территории) в целом;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уточняет у ответственного за обеспечение безопасности объекта (территории) лица (начальника службы безопасности, дежурного диспетчера, начальника отделения (старшего смены) охраны) сложившуюся на момент получения сообщения обстановку и возможное нахождение подозрительных лиц (предметов) на объекте (территории) или вблизи него;</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обеспечивает усиление охраны объекта (территории) и доведение полученной информации до территориальных органов безопасности, территориальных органов Министерства внутренних дел Российской Федерации, Федеральной службы войск национальной гвардии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объекта (территории);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69"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обеспечивает приведение в повышенную готовность имеющихся в его распоряжении формирований гражданской обороны;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 докладывает вышестоящему руководству о полученной информации и принятых мерах;</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е) обеспечивает ограничение доступа посторонних лиц и транспортных средств на объект (территорию), за исключением транспортных средств и личного состава оперативных служб Федеральной службы безопасности Российской Федерации, Министерства внутренних дел Российской Федерации, Федеральной службы войск национальной гвардии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 машин скорой медицинской помощи;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(в ред. </w:t>
      </w:r>
      <w:hyperlink r:id="rId70"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ж) организует немедленную эвакуацию сотрудников (работников) и посетителей объекта (территории), не участвующих в локализации угрозы (ликвидации последствий) террористического акта, обеспечивает вывод из работы основного технологического оборудования с последующей эвакуацией работающего персонала при угрозе влияния производственного процесса, осуществляемого на объекте (территории), на размер ущерба в результате террористического акта;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з) обеспечивает подготовку помещений для работы штаба контртеррористической операции, оповещение и сбор специалистов, способных быть проводниками или консультантами для прибывающих подразделений оперативных служб, представление необходимых документов;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и) осуществляет иные действия, направленные на обеспечение безопасности сотрудников (работников) и посетителей объекта (территории), а также на оказание помощи прибывшим на объект (территорию) подразделениям экстренных служб.</w:t>
      </w:r>
    </w:p>
    <w:p w:rsidR="00A91906" w:rsidRPr="001D4BA7" w:rsidRDefault="00A91906" w:rsidP="001D4BA7">
      <w:pPr>
        <w:pStyle w:val="ConsPlusNormal"/>
        <w:tabs>
          <w:tab w:val="left" w:pos="9354"/>
        </w:tabs>
        <w:jc w:val="right"/>
        <w:outlineLvl w:val="1"/>
        <w:rPr>
          <w:rFonts w:ascii="Times New Roman" w:hAnsi="Times New Roman" w:cs="Times New Roman"/>
          <w:sz w:val="24"/>
          <w:szCs w:val="24"/>
        </w:rPr>
      </w:pPr>
      <w:r w:rsidRPr="001D4BA7">
        <w:rPr>
          <w:rFonts w:ascii="Times New Roman" w:hAnsi="Times New Roman" w:cs="Times New Roman"/>
          <w:sz w:val="24"/>
          <w:szCs w:val="24"/>
        </w:rPr>
        <w:lastRenderedPageBreak/>
        <w:t>Приложение</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к требованиям</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к антитеррористической</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защищенности объектов</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(территорий), подлежащих</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обязательной охране полицией</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rPr>
          <w:rFonts w:ascii="Times New Roman" w:hAnsi="Times New Roman" w:cs="Times New Roman"/>
          <w:sz w:val="24"/>
          <w:szCs w:val="24"/>
        </w:rPr>
      </w:pPr>
      <w:bookmarkStart w:id="6" w:name="P721"/>
      <w:bookmarkEnd w:id="6"/>
      <w:r w:rsidRPr="001D4BA7">
        <w:rPr>
          <w:rFonts w:ascii="Times New Roman" w:hAnsi="Times New Roman" w:cs="Times New Roman"/>
          <w:sz w:val="24"/>
          <w:szCs w:val="24"/>
        </w:rPr>
        <w:t>ТРЕБОВАНИЯ</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К ИНЖЕНЕРНО-ТЕХНИЧЕСКОЙ УКРЕПЛЕННОСТИ ОБЪЕКТОВ</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(ТЕРРИТОРИЙ), ПРИМЕНЯЕМЫМ НА ОБЪЕКТАХ (ТЕРРИТОРИЯХ)</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ТЕХНИЧЕСКИМ СРЕДСТВАМ ОХРАННОЙ, ТРЕВОЖНОЙ И ПОЖАРНОЙ</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СИГНАЛИЗАЦИИ, КОНТРОЛЯ И УПРАВЛЕНИЯ ДОСТУПОМ, ОПОВЕЩЕНИЯ</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И ОХРАННОГО ОСВЕЩЕНИЯ, А ТАКЖЕ К ИНФРАСТРУКТУРЕ</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ФИЗИЧЕСКОЙ ОХРАНЫ ОБЪЕКТОВ (ТЕРРИТОРИЙ)</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outlineLvl w:val="2"/>
        <w:rPr>
          <w:rFonts w:ascii="Times New Roman" w:hAnsi="Times New Roman" w:cs="Times New Roman"/>
          <w:sz w:val="24"/>
          <w:szCs w:val="24"/>
        </w:rPr>
      </w:pPr>
      <w:r w:rsidRPr="001D4BA7">
        <w:rPr>
          <w:rFonts w:ascii="Times New Roman" w:hAnsi="Times New Roman" w:cs="Times New Roman"/>
          <w:sz w:val="24"/>
          <w:szCs w:val="24"/>
        </w:rPr>
        <w:t>I. Инженерно-техническая укрепленность</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объектов (территорий)</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 Инженерное заграждение представляет собой препятствие (физический барьер) в виде ограждений, других сооружений или конструкций, расположенных на поверхности или заглубленных в грунт, оборудованных в оконных или дверных проемах, вентиляционных и других отверстиях в крышах и стенах зданий (строений, сооружений).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 Инженерные заграждения выполняются из колючей проволоки (ленты), металлических спиралей, сеток и решеток, устроенных на отдельно стоящих металлических, железобетонных или деревянных опорах, в виде конструкций, затрудняющих продвижение нарушителя.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Конструкция заграждения должна быть прочной. Травмирующий эффект инженерного заграждения должен иметь </w:t>
      </w:r>
      <w:proofErr w:type="spellStart"/>
      <w:r w:rsidRPr="001D4BA7">
        <w:rPr>
          <w:rFonts w:ascii="Times New Roman" w:hAnsi="Times New Roman" w:cs="Times New Roman"/>
          <w:sz w:val="24"/>
          <w:szCs w:val="24"/>
        </w:rPr>
        <w:t>нелетальный</w:t>
      </w:r>
      <w:proofErr w:type="spellEnd"/>
      <w:r w:rsidRPr="001D4BA7">
        <w:rPr>
          <w:rFonts w:ascii="Times New Roman" w:hAnsi="Times New Roman" w:cs="Times New Roman"/>
          <w:sz w:val="24"/>
          <w:szCs w:val="24"/>
        </w:rPr>
        <w:t xml:space="preserve"> характер воздействия на нарушителя.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Допускаются переносные инженерные заграждения в виде проволочных ежей, рогаток, спиралей из колючей проволоки (ленты), малозаметных препятствий и проволочных гирлянд, устанавливаемых временно в дополнение к постоянным заграждениям.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 Ограждение периметра объекта (территории), локальных охраняемых зон и отдельных участков объекта (территории) (далее - ограждение) оборудуется в виде прямолинейных участков с минимальным количеством изгибов и поворотов, ограничивающих наблюдение и затрудняющих применение технических средств охраны. Ограждение должно исключать проход людей (животных), въезд транспорта и затруднять проникновение правонарушителей на охраняемую территорию, минуя контрольно-пропускные пункты (посты охраны).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 К ограждению не должны примыкать какие-либо пристройки, кроме зданий, являющихся составной частью периметра.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В ограждении не должно быть лазов, проломов и других повреждений, способствующих проникновению правонарушителей, а также </w:t>
      </w:r>
      <w:proofErr w:type="spellStart"/>
      <w:r w:rsidRPr="001D4BA7">
        <w:rPr>
          <w:rFonts w:ascii="Times New Roman" w:hAnsi="Times New Roman" w:cs="Times New Roman"/>
          <w:sz w:val="24"/>
          <w:szCs w:val="24"/>
        </w:rPr>
        <w:t>незапираемых</w:t>
      </w:r>
      <w:proofErr w:type="spellEnd"/>
      <w:r w:rsidRPr="001D4BA7">
        <w:rPr>
          <w:rFonts w:ascii="Times New Roman" w:hAnsi="Times New Roman" w:cs="Times New Roman"/>
          <w:sz w:val="24"/>
          <w:szCs w:val="24"/>
        </w:rPr>
        <w:t xml:space="preserve"> ворот, дверей и калиток.</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5. Ограждение подразделяется на основное, дополнительное и предупредительное.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6. Основное ограждение должно иметь полотно ограждения высотой не менее 2 метров, а в районах с глубиной снежного покрова более 1 метра - не менее 2,5 метра. Для увеличения высоты основного ограждения необходимо использовать дополнительное верхнее ограждение.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7. По степени защиты основное ограждение подразделяется на: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а) ограждение 1-го класса защиты (минимально необходимая степень защиты объекта </w:t>
      </w:r>
      <w:r w:rsidRPr="001D4BA7">
        <w:rPr>
          <w:rFonts w:ascii="Times New Roman" w:hAnsi="Times New Roman" w:cs="Times New Roman"/>
          <w:sz w:val="24"/>
          <w:szCs w:val="24"/>
        </w:rPr>
        <w:lastRenderedPageBreak/>
        <w:t>(территории) от проникновения) - ограждение, изготовленное из различных некапитальных конструкций высотой не менее 2 метров;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ограждение 2-го класса защиты (средняя степень защиты объекта (территории) от проникновения) - сплошное деревянное ограждение из доски толщиной не менее 40 миллиметров, металлическое сетчатое либо решетчатое ограждение. Высота ограждения не менее 2 метров;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ограждение 3-го класса защиты (высокая степень защиты объекта (территории) от проникновения) - железобетонное ограждение толщиной не менее 100 миллиметров, каменное или кирпичное ограждение толщиной не менее 250 миллиметров, сплошное металлическое ограждение с толщиной листа не менее 2 миллиметров и усиленное ребрами жесткости, металлическое сетчатое ограждение, изготовленное из стальной проволоки диаметром 5 - 8 миллиметров, сваренной в перекрестиях и образующей ячейки размером не более 50 x 300 миллиметров, усиленное ребрами жесткости. Высота ограждения не менее 2,5 метра с оборудованным дополнительным ограждением;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ограждение 4-го класса защиты (специальная степень защиты объекта (территории) от проникновения) - монолитное железобетонное ограждение толщиной не менее 120 миллиметров, каменное или кирпичное ограждение толщиной не менее 380 миллиметров. Высота ограждения не менее 2,5 метра, а в районах с глубиной снежного покрова более 1 метра - не менее 3 метров с оборудованным дополнительным ограждением.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8. Дополнительное ограждение устанавливается вверху и внизу основного ограждения и предназначено для повышения сложности преодоления основного ограждения методом перелаза или подкопа, а также увеличения высоты основного ограждения.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Дополнительное верхнее ограждение представляет собой </w:t>
      </w:r>
      <w:proofErr w:type="spellStart"/>
      <w:r w:rsidRPr="001D4BA7">
        <w:rPr>
          <w:rFonts w:ascii="Times New Roman" w:hAnsi="Times New Roman" w:cs="Times New Roman"/>
          <w:sz w:val="24"/>
          <w:szCs w:val="24"/>
        </w:rPr>
        <w:t>противоперелазный</w:t>
      </w:r>
      <w:proofErr w:type="spellEnd"/>
      <w:r w:rsidRPr="001D4BA7">
        <w:rPr>
          <w:rFonts w:ascii="Times New Roman" w:hAnsi="Times New Roman" w:cs="Times New Roman"/>
          <w:sz w:val="24"/>
          <w:szCs w:val="24"/>
        </w:rPr>
        <w:t xml:space="preserve"> козырек на основе изделий из спиральной или плоской армированной колючей ленты и устанавливается на всех видах основного ограждения, а также на крышах одноэтажных зданий, примыкающих к основному ограждению и являющихся составной частью периметра охраняемого участка.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Дополнительное нижнее ограждение устанавливается под основным ограждением с заглублением в грунт не менее 0,5 метра. В случае размещения основного ограждения на ленточном фундаменте функцию нижнего дополнительного ограждения выполняет сам железобетонный фундамент.</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9. Предупредительное ограждение предназначено для обозначения границы рубежа охраны и подразделяется на внешнее и внутреннее.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Высота предупредительного ограждения составляет не менее 1,5 метра, а в районах с глубиной снежного покрова более 1 метра - не менее 2 метров.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На предупредительном ограждении через каждые 50 метров размещаются таблички (например, "Не подходить! Запретная зона", "Внимание! Охраняемая территория") и другие указательные и предупредительные знаки.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10. При необходимости между основным ограждением и внутренним предупредительным ограждением оборудуется запретная зона, представляющая собой специально выделенную полосу местности, предназначенную для выполнения личным составом подразделения охраны служебных задач по защите объекта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запретной зоне не должно быть никаких строений и предметов, затрудняющих применение системы охранной сигнализации и действия подразделения охраны. Запретная зона может быть использована для организации охраны объекта (территории) при помощи служебных собак. В этом случае предупредительное ограждение должно иметь высоту не менее 2,5 метра.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Ширина запретной зоны должна быть не менее 5 метров, а при размещении в ней технических средств охраны должна превышать ширину их зоны обнаружения.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К границе запретной зоны как с внешней, так и с внутренней стороны не должны примыкать здания, строения, сооружения, площади для складирования, а также лесонасаждения.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lastRenderedPageBreak/>
        <w:t xml:space="preserve">11. </w:t>
      </w:r>
      <w:proofErr w:type="spellStart"/>
      <w:r w:rsidRPr="001D4BA7">
        <w:rPr>
          <w:rFonts w:ascii="Times New Roman" w:hAnsi="Times New Roman" w:cs="Times New Roman"/>
          <w:sz w:val="24"/>
          <w:szCs w:val="24"/>
        </w:rPr>
        <w:t>Противотаранные</w:t>
      </w:r>
      <w:proofErr w:type="spellEnd"/>
      <w:r w:rsidRPr="001D4BA7">
        <w:rPr>
          <w:rFonts w:ascii="Times New Roman" w:hAnsi="Times New Roman" w:cs="Times New Roman"/>
          <w:sz w:val="24"/>
          <w:szCs w:val="24"/>
        </w:rPr>
        <w:t xml:space="preserve"> заграждения представляют собой инженерно-технические изделия, предназначенные для воспрепятствования проезду транспортных средств, механизмов на определенном участке и способные разрушить ходовую часть движущегося транспортного средства.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proofErr w:type="spellStart"/>
      <w:r w:rsidRPr="001D4BA7">
        <w:rPr>
          <w:rFonts w:ascii="Times New Roman" w:hAnsi="Times New Roman" w:cs="Times New Roman"/>
          <w:sz w:val="24"/>
          <w:szCs w:val="24"/>
        </w:rPr>
        <w:t>Противотаранные</w:t>
      </w:r>
      <w:proofErr w:type="spellEnd"/>
      <w:r w:rsidRPr="001D4BA7">
        <w:rPr>
          <w:rFonts w:ascii="Times New Roman" w:hAnsi="Times New Roman" w:cs="Times New Roman"/>
          <w:sz w:val="24"/>
          <w:szCs w:val="24"/>
        </w:rPr>
        <w:t xml:space="preserve"> заграждения устанавливаются перед (за) основным ограждением (в том числе воротами в основном ограждении) для его усиления, а также перед охраняемыми зданиями, если они выходят на неохраняемую территорию.</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случае если часть охраняемого здания (сооружения) выходит на неохраняемую территорию, для предотвращения наезда автотранспорта перед зданием (сооружением) по краю тротуара устанавливаются железобетонные блоки.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12. Конструкция ворот (калиток) должна обеспечивать их жесткую фиксацию в закрытом положении. Расстояние между дорожным покрытием и нижним краем ворот должно быть не более 0,1 метра.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Ворота (калитки) с электроприводом и дистанционным управлением оборудуются устройствами аварийной остановки, открытия вручную на случай неисправности или отключения электропитания, а также ограничителями или стопорами для предотвращения произвольного открывания (движения).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13. По степени защиты от проникновения ворота (калитки) подразделяются на: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ворота (калитки) 1-го класса защиты (минимально необходимая степень защиты), изготовленные из некапитальных конструкций высотой не менее 2 метров;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ворота (калитки) 2-го класса защиты (средняя степень защиты), представляющие собой: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комбинированные, решетчатые или реечные ворота (калитки) из металлоконструкций;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деревянные ворота (калитки) со сплошным заполнением полотен при их толщине не менее 40 миллиметров;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решетчатые металлические ворота (калитки), изготовленные из стальных прутьев диаметром не менее 16 миллиметров, сваренных в перекрестиях и образующих ячейки размером не более 150 x 150 миллиметров;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ворота (калитки) 3-го класса защиты (высокая степень защиты) высотой не менее 2,5 метра, представляющие собой: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комбинированные или сплошные ворота (калитки) из металлоконструкций;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ворота (калитки) деревянные со сплошным заполнением полотен при их толщине не менее 40 миллиметров, обшитые с двух сторон стальным металлическим листом толщиной не менее 0,6 миллиметра;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комбинированные или сплошные ворота из стального листа толщиной не менее 2 миллиметров, усиленные дополнительными ребрами жесткости и обивкой изнутри доской толщиной не менее 40 миллиметров;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ворота (калитки) 4-го класса защиты (специальная степень защиты), представляющие собой сплошные ворота (калитки) из стального листа толщиной не менее 4 миллиметров, усиленные дополнительными ребрами жесткости, и высотой не менее 2,5 метра.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14. Двери и люки охраняемых зданий (сооружений, помещений) должны обеспечивать надежную защиту помещений объекта (территории) и обладать достаточным классом защиты к разрушающим воздействиям.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Входные наружные двери в охраняемое здание (сооружение, помещение) должны открываться наружу.</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Дверные проемы (тамбуры) центрального и запасного входов в здание объекта (территории) (при отсутствии возле них постов подразделений войск национальной гвардии Российской Федерации) оборудуются дополнительной дверью. При невозможности установки дополнительных дверей входные двери оборудуются системами раннего реагирования, выдающими тревожное извещение при попытке подбора ключей или взлома дверей.</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lastRenderedPageBreak/>
        <w:t xml:space="preserve">(в ред. </w:t>
      </w:r>
      <w:hyperlink r:id="rId71"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Дверные проемы входов в специальные помещения объекта (территории) оборудуются дополнительной запирающейся металлической решетчатой дверью внутри помещения классом защиты не ниже второго.</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Эвакуационные и аварийные выходы оборудуются по согласованию с территориальными подразделениями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устройством экстренного открывания дверей (устройством "</w:t>
      </w:r>
      <w:proofErr w:type="spellStart"/>
      <w:r w:rsidRPr="001D4BA7">
        <w:rPr>
          <w:rFonts w:ascii="Times New Roman" w:hAnsi="Times New Roman" w:cs="Times New Roman"/>
          <w:sz w:val="24"/>
          <w:szCs w:val="24"/>
        </w:rPr>
        <w:t>Антипаника</w:t>
      </w:r>
      <w:proofErr w:type="spellEnd"/>
      <w:r w:rsidRPr="001D4BA7">
        <w:rPr>
          <w:rFonts w:ascii="Times New Roman" w:hAnsi="Times New Roman" w:cs="Times New Roman"/>
          <w:sz w:val="24"/>
          <w:szCs w:val="24"/>
        </w:rPr>
        <w:t>").</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15. По степени защиты от проникновения дверные конструкции подразделяются на: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дверные конструкции 1-го класса защиты (минимально необходимая степень защиты от проникновения), включающие: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двери с полотнами из стекла в металлических рамах или без них;</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двери деревянные внутренние со сплошным или </w:t>
      </w:r>
      <w:proofErr w:type="spellStart"/>
      <w:r w:rsidRPr="001D4BA7">
        <w:rPr>
          <w:rFonts w:ascii="Times New Roman" w:hAnsi="Times New Roman" w:cs="Times New Roman"/>
          <w:sz w:val="24"/>
          <w:szCs w:val="24"/>
        </w:rPr>
        <w:t>мелкопустотным</w:t>
      </w:r>
      <w:proofErr w:type="spellEnd"/>
      <w:r w:rsidRPr="001D4BA7">
        <w:rPr>
          <w:rFonts w:ascii="Times New Roman" w:hAnsi="Times New Roman" w:cs="Times New Roman"/>
          <w:sz w:val="24"/>
          <w:szCs w:val="24"/>
        </w:rPr>
        <w:t xml:space="preserve"> заполнением полотен. Толщина полотна не менее 40 миллиметров;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двери деревянные со стеклянными фрагментами из стекла. Толщина стекла фрагмента не нормируется;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решетчатые металлические двери произвольной конструкции, изготовленные из стальных прутьев диаметром не менее 7 миллиметров, сваренных в перекрестиях и образующих ячейки размером не более 200 x 200 миллиметров;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дверные конструкции 2-го класса защиты (средняя степень защиты от проникновения), включающие: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двери, соответствующие 1-му классу защиты от взлома по </w:t>
      </w:r>
      <w:hyperlink r:id="rId72" w:history="1">
        <w:r w:rsidRPr="001D4BA7">
          <w:rPr>
            <w:rFonts w:ascii="Times New Roman" w:hAnsi="Times New Roman" w:cs="Times New Roman"/>
            <w:sz w:val="24"/>
            <w:szCs w:val="24"/>
          </w:rPr>
          <w:t>ГОСТ Р 51072-2005</w:t>
        </w:r>
      </w:hyperlink>
      <w:r w:rsidRPr="001D4BA7">
        <w:rPr>
          <w:rFonts w:ascii="Times New Roman" w:hAnsi="Times New Roman" w:cs="Times New Roman"/>
          <w:sz w:val="24"/>
          <w:szCs w:val="24"/>
        </w:rPr>
        <w:t xml:space="preserve"> "Двери защитные. Общие технические требования и методы испытаний на устойчивость к взлому, </w:t>
      </w:r>
      <w:proofErr w:type="spellStart"/>
      <w:r w:rsidRPr="001D4BA7">
        <w:rPr>
          <w:rFonts w:ascii="Times New Roman" w:hAnsi="Times New Roman" w:cs="Times New Roman"/>
          <w:sz w:val="24"/>
          <w:szCs w:val="24"/>
        </w:rPr>
        <w:t>пулестойкость</w:t>
      </w:r>
      <w:proofErr w:type="spellEnd"/>
      <w:r w:rsidRPr="001D4BA7">
        <w:rPr>
          <w:rFonts w:ascii="Times New Roman" w:hAnsi="Times New Roman" w:cs="Times New Roman"/>
          <w:sz w:val="24"/>
          <w:szCs w:val="24"/>
        </w:rPr>
        <w:t xml:space="preserve"> и огнестойкость";</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двери 1-го класса защиты от взлома с защитным остеклением, выдерживающим удар с нормируемыми показателями энергии удара от 262 килограммов на 1 сантиметр и выше;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решетчатые металлические двери, изготовленные из стальных прутьев диаметром не менее 16 миллиметров, сваренных в перекрестиях и образующих ячейки размером не более 150 x 150 миллиметров. По периметру решетчатая дверь обрамляется стальным уголком размером не менее 35 x 35 x 4 миллиметра;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решетчатые раздвижные металлические двери, изготовленные из полос сечением не менее 30 x 4 миллиметра, сваренных в перекрестиях и образующих ячейки размером не более 150 x 150 миллиметров;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дверные конструкции 3-го класса защиты (высокая степень защиты от проникновения), включающие: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двери, соответствующие 2-му классу защиты от взлома по </w:t>
      </w:r>
      <w:hyperlink r:id="rId73" w:history="1">
        <w:r w:rsidRPr="001D4BA7">
          <w:rPr>
            <w:rFonts w:ascii="Times New Roman" w:hAnsi="Times New Roman" w:cs="Times New Roman"/>
            <w:sz w:val="24"/>
            <w:szCs w:val="24"/>
          </w:rPr>
          <w:t>ГОСТ Р 51072-2005</w:t>
        </w:r>
      </w:hyperlink>
      <w:r w:rsidRPr="001D4BA7">
        <w:rPr>
          <w:rFonts w:ascii="Times New Roman" w:hAnsi="Times New Roman" w:cs="Times New Roman"/>
          <w:sz w:val="24"/>
          <w:szCs w:val="24"/>
        </w:rPr>
        <w:t xml:space="preserve"> "Двери защитные. Общие технические требования и методы испытаний на устойчивость к взлому, </w:t>
      </w:r>
      <w:proofErr w:type="spellStart"/>
      <w:r w:rsidRPr="001D4BA7">
        <w:rPr>
          <w:rFonts w:ascii="Times New Roman" w:hAnsi="Times New Roman" w:cs="Times New Roman"/>
          <w:sz w:val="24"/>
          <w:szCs w:val="24"/>
        </w:rPr>
        <w:t>пулестойкость</w:t>
      </w:r>
      <w:proofErr w:type="spellEnd"/>
      <w:r w:rsidRPr="001D4BA7">
        <w:rPr>
          <w:rFonts w:ascii="Times New Roman" w:hAnsi="Times New Roman" w:cs="Times New Roman"/>
          <w:sz w:val="24"/>
          <w:szCs w:val="24"/>
        </w:rPr>
        <w:t xml:space="preserve"> и огнестойкость";</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двери 2-го класса защиты от взлома с защитным остеклением, выдерживающим многократный удар (от 30 ударов и выше) дробящим или рубящим инструментом;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дверные конструкции 4-го класса защиты (специальная степень защиты от проникновения), включающие: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двери, соответствующие 3-му классу защиты от взлома по </w:t>
      </w:r>
      <w:hyperlink r:id="rId74" w:history="1">
        <w:r w:rsidRPr="001D4BA7">
          <w:rPr>
            <w:rFonts w:ascii="Times New Roman" w:hAnsi="Times New Roman" w:cs="Times New Roman"/>
            <w:sz w:val="24"/>
            <w:szCs w:val="24"/>
          </w:rPr>
          <w:t>ГОСТ Р 51072-2005</w:t>
        </w:r>
      </w:hyperlink>
      <w:r w:rsidRPr="001D4BA7">
        <w:rPr>
          <w:rFonts w:ascii="Times New Roman" w:hAnsi="Times New Roman" w:cs="Times New Roman"/>
          <w:sz w:val="24"/>
          <w:szCs w:val="24"/>
        </w:rPr>
        <w:t xml:space="preserve"> "Двери защитные. Общие технические требования и методы испытаний на устойчивость к взлому, </w:t>
      </w:r>
      <w:proofErr w:type="spellStart"/>
      <w:r w:rsidRPr="001D4BA7">
        <w:rPr>
          <w:rFonts w:ascii="Times New Roman" w:hAnsi="Times New Roman" w:cs="Times New Roman"/>
          <w:sz w:val="24"/>
          <w:szCs w:val="24"/>
        </w:rPr>
        <w:t>пулестойкость</w:t>
      </w:r>
      <w:proofErr w:type="spellEnd"/>
      <w:r w:rsidRPr="001D4BA7">
        <w:rPr>
          <w:rFonts w:ascii="Times New Roman" w:hAnsi="Times New Roman" w:cs="Times New Roman"/>
          <w:sz w:val="24"/>
          <w:szCs w:val="24"/>
        </w:rPr>
        <w:t xml:space="preserve"> и огнестойкость";</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двери 3-го класса защиты от взлома с пулестойким стеклом, способным противостоять сквозному пробитию пулями и их фрагментами без образования при этом вторичных поражающих элементов (бронестекло).</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16. Оконные конструкции должны обеспечивать надежную защиту помещений и обладать достаточным классом защиты к разрушающим воздействиям.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Выбор оконных конструкций и материалов, из которых они изготовлены, класс </w:t>
      </w:r>
      <w:r w:rsidRPr="001D4BA7">
        <w:rPr>
          <w:rFonts w:ascii="Times New Roman" w:hAnsi="Times New Roman" w:cs="Times New Roman"/>
          <w:sz w:val="24"/>
          <w:szCs w:val="24"/>
        </w:rPr>
        <w:lastRenderedPageBreak/>
        <w:t>защиты оконных конструкций определяются исходя из категории объекта (территории) и характеристик конструкции.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17. По степени защиты от проникновения оконные конструкции подразделяются на: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оконные конструкции 1-го класса защиты (минимально необходимая степень защиты от проникновения), включающие: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оконный блок из любого материала (деревянный, поливинилхлоридный, алюминиевый);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окна с обычным стеклом, дополнительно не оснащенные защитными конструкциями;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оконные конструкции 2-го класса защиты (средняя степень защиты от проникновения), включающие: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оконный блок из любого материала (деревянный, поливинилхлоридный), оснащенный </w:t>
      </w:r>
      <w:proofErr w:type="spellStart"/>
      <w:r w:rsidRPr="001D4BA7">
        <w:rPr>
          <w:rFonts w:ascii="Times New Roman" w:hAnsi="Times New Roman" w:cs="Times New Roman"/>
          <w:sz w:val="24"/>
          <w:szCs w:val="24"/>
        </w:rPr>
        <w:t>противовзломной</w:t>
      </w:r>
      <w:proofErr w:type="spellEnd"/>
      <w:r w:rsidRPr="001D4BA7">
        <w:rPr>
          <w:rFonts w:ascii="Times New Roman" w:hAnsi="Times New Roman" w:cs="Times New Roman"/>
          <w:sz w:val="24"/>
          <w:szCs w:val="24"/>
        </w:rPr>
        <w:t xml:space="preserve"> фурнитурой;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окна с защитным остеклением, выдерживающим удар с нормируемыми показателями энергии удара от 141 килограмма на 1 сантиметр и выше, или со стеклом, оклеенным защитной пленкой;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окна с обычным стеклом, дополнительно защищенные защитными конструкциями (решетки, жалюзи, ставни, рольставни);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оконные конструкции 3-го класса защиты (высокая степень защиты от проникновения), включающие: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оконные блоки из алюминиевого профиля или комбинированного усиленного профиля, оснащенные </w:t>
      </w:r>
      <w:proofErr w:type="spellStart"/>
      <w:r w:rsidRPr="001D4BA7">
        <w:rPr>
          <w:rFonts w:ascii="Times New Roman" w:hAnsi="Times New Roman" w:cs="Times New Roman"/>
          <w:sz w:val="24"/>
          <w:szCs w:val="24"/>
        </w:rPr>
        <w:t>противовзломной</w:t>
      </w:r>
      <w:proofErr w:type="spellEnd"/>
      <w:r w:rsidRPr="001D4BA7">
        <w:rPr>
          <w:rFonts w:ascii="Times New Roman" w:hAnsi="Times New Roman" w:cs="Times New Roman"/>
          <w:sz w:val="24"/>
          <w:szCs w:val="24"/>
        </w:rPr>
        <w:t xml:space="preserve"> фурнитурой;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окна с защитным остеклением, выдерживающим удар с нормируемыми показателями энергии удара от 382 килограммов на 1 сантиметр или выдерживающим многократный удар до 30 ударов дробящим или рубящим инструментом и выше, или со стеклом, оклеенным защитной пленкой;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блоки, дополнительно защищенные защитными конструкциями (решетки, жалюзи, ставни, рольставни);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оконные конструкции 4-го класса защиты (специальная степень защиты от проникновения), включающие: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оконные блоки из комбинированного усиленного профиля, оснащенные </w:t>
      </w:r>
      <w:proofErr w:type="spellStart"/>
      <w:r w:rsidRPr="001D4BA7">
        <w:rPr>
          <w:rFonts w:ascii="Times New Roman" w:hAnsi="Times New Roman" w:cs="Times New Roman"/>
          <w:sz w:val="24"/>
          <w:szCs w:val="24"/>
        </w:rPr>
        <w:t>противовзломной</w:t>
      </w:r>
      <w:proofErr w:type="spellEnd"/>
      <w:r w:rsidRPr="001D4BA7">
        <w:rPr>
          <w:rFonts w:ascii="Times New Roman" w:hAnsi="Times New Roman" w:cs="Times New Roman"/>
          <w:sz w:val="24"/>
          <w:szCs w:val="24"/>
        </w:rPr>
        <w:t xml:space="preserve"> фурнитурой;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блоки, дополнительно защищенные защитными конструкциями (решетки, жалюзи, ставни, рольставни);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окна специальной конструкции с защитным остеклением, выдерживающим многократный удар (от 30 ударов и выше) дробящим или рубящим инструментом;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окна с пулестойким стеклом (бронестекло).</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18. Двери, ворота, люки, ставни, жалюзи и решетки оборудуются соответствующими по классу защиты запирающими устройствами, которые должны обеспечивать требуемую защиту от разрушающих воздействий, сохранять работоспособность в диапазонах температур и влажности окружающего воздуха, характерных для данной климатической зоны, при прямом воздействии воды, снега, града, песка и других факторов.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Входные наружные двери в охраняемое помещение должны оборудоваться 2 врезными (накладными) замками или одним врезным (накладным) и одним замком навесного типа.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При использовании замков в качестве запирающих устройств основных ворот следует устанавливать не менее 2 замков гаражного или навесного типа. Редко открываемые ворота (запасные или аварийные) с внутренней стороны периметра объекта (территории) должны запираться на засовы и навесные замки.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Ключи от замков на оконных решетках и дверях запасных выходов хранятся в помещении, оборудованном охранной сигнализацией.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19. Наружные и внутренние стены зданий, перекрытия пола и потолка помещений должны быть труднопреодолимым препятствием для проникновения нарушителей.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lastRenderedPageBreak/>
        <w:t>Усиление некапитальных стен, перекрытий и перегородок металлическими решетками производится по всей площади с внутренней стороны помещения. После установки решетки маскируются штукатуркой или облицовочными панелями.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20. Вентиляционные шахты, короба, дымоходы, технологические каналы и отверстия диаметром более 200 миллиметров, имеющие выход за границы охраняемой территории объекта (территории), в том числе на крыши зданий и (или) в смежные неохраняемые помещения и входящие в охраняемые помещения, оборудуются на входе в эти помещения металлическими решетками и при необходимости техническими средствами охраны.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Решетка в вентиляционных коробах, шахтах, дымоходах со стороны охраняемого помещения располагается от внутренней поверхности стены (перекрытия) не более чем на 100 миллиметров.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21. Воздушные трубопроводы, пересекающие ограждения периметра объекта, оборудуются элементами дополнительного ограждения: козырьком из колючей проволоки или инженерным средством защиты, разворачиваемым по верху трубопровода или вокруг него.</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proofErr w:type="spellStart"/>
      <w:r w:rsidRPr="001D4BA7">
        <w:rPr>
          <w:rFonts w:ascii="Times New Roman" w:hAnsi="Times New Roman" w:cs="Times New Roman"/>
          <w:sz w:val="24"/>
          <w:szCs w:val="24"/>
        </w:rPr>
        <w:t>Водопропуски</w:t>
      </w:r>
      <w:proofErr w:type="spellEnd"/>
      <w:r w:rsidRPr="001D4BA7">
        <w:rPr>
          <w:rFonts w:ascii="Times New Roman" w:hAnsi="Times New Roman" w:cs="Times New Roman"/>
          <w:sz w:val="24"/>
          <w:szCs w:val="24"/>
        </w:rPr>
        <w:t xml:space="preserve"> сточных или проточных вод, подземные коллекторы (кабельные, канализационные) при диаметре трубы или коллектора от 300 до 500 миллиметров, выходящие с объекта (территории), оборудуются на выходе металлическими решетками.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трубе или коллекторе большего диаметра, где есть возможность применения инструмента взлома, устанавливаются решетки и технические средства охраны.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Устройства паводкового водосброса в местах пересечения запретной (контролируемой) зоны реками, ручьями, оврагами оборудуются инженерными заграждениями над и под водой (металлическими решетками, спиралями, гирляндами).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22. Специальные помещения должны иметь капитальные стены, прочные потолочные перекрытия и пол.</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Вход в специальное помещение защищается двойной металлической дверью (наружная - сплошная, внутренняя - решетчатая).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Наружная дверь запирается на два врезных замка или на два врезных замка раннего реагирования.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Внутренняя решетчатая дверь запирается на врезной замок.</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Специальное помещение должно иметь три рубежа охранной сигнализации, срабатывающей на открывание или взлом помещения, появление человека внутри помещения, а также на открывание или взлом сейфов, шкафов.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Абзац утратил силу. - </w:t>
      </w:r>
      <w:hyperlink r:id="rId75" w:history="1">
        <w:r w:rsidRPr="001D4BA7">
          <w:rPr>
            <w:rFonts w:ascii="Times New Roman" w:hAnsi="Times New Roman" w:cs="Times New Roman"/>
            <w:sz w:val="24"/>
            <w:szCs w:val="24"/>
          </w:rPr>
          <w:t>Постановление</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23. Минимально необходимый состав средств инженерно-технической укрепленности объектов (территорий) в зависимости от присвоенной объектам (территориям) категории включает в себя: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на объектах (территориях) категории 1:</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ограждение периметра объекта (территории) 4-го класса защиты;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ворота, калитки 4-го класса защиты;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контрольно-пропускные пункты;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дверные конструкции 4-го класса защиты для наружных входных дверей;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дверные конструкции не ниже 2-го класса защиты для дверей в офисные и служебные кабинеты, в технические помещения, в которых не хранятся материальные ценности;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дверные конструкции 4-го класса защиты для дверей в специальные и режимные помещения, в комнаты для хранения оружия и кассы;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конструкции 4-го класса защиты для оконных проемов первого и подвального этажей, выходящих как на охраняемую, так и на неохраняемую территорию;</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конструкции не ниже 2-го класса защиты для оконных проемов второго этажа и выше, выходящих на охраняемую территорию;</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оконные конструкции не ниже 3-го класса защиты для оконных проемов второго этажа и выше, выходящих на неохраняемую территорию, примыкающих к пожарным лестницам, </w:t>
      </w:r>
      <w:r w:rsidRPr="001D4BA7">
        <w:rPr>
          <w:rFonts w:ascii="Times New Roman" w:hAnsi="Times New Roman" w:cs="Times New Roman"/>
          <w:sz w:val="24"/>
          <w:szCs w:val="24"/>
        </w:rPr>
        <w:lastRenderedPageBreak/>
        <w:t>балконам, карнизам;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конструкции не ниже 2-го класса защиты для оконных проемов второго этажа и выше, выходящих на неохраняемую территорию, не примыкающих к пожарным лестницам, балконам, карнизам;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конструкции 4-го класса защиты для оконных проемов специальных помещений;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proofErr w:type="spellStart"/>
      <w:r w:rsidRPr="001D4BA7">
        <w:rPr>
          <w:rFonts w:ascii="Times New Roman" w:hAnsi="Times New Roman" w:cs="Times New Roman"/>
          <w:sz w:val="24"/>
          <w:szCs w:val="24"/>
        </w:rPr>
        <w:t>противотаранные</w:t>
      </w:r>
      <w:proofErr w:type="spellEnd"/>
      <w:r w:rsidRPr="001D4BA7">
        <w:rPr>
          <w:rFonts w:ascii="Times New Roman" w:hAnsi="Times New Roman" w:cs="Times New Roman"/>
          <w:sz w:val="24"/>
          <w:szCs w:val="24"/>
        </w:rPr>
        <w:t xml:space="preserve"> устройства (при наличии охраняемой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на объектах (территориях) категории 2:</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ограждение периметра объекта (территории) не ниже 3-го класса защиты;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ворота, калитки не ниже 3-го класса защиты;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контрольно-пропускные пункты;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дверные конструкции не ниже 3-го класса защиты для наружных входных дверей;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дверные конструкции не ниже 2-го класса защиты для дверей в офисные и служебные кабинеты, в технические помещения, в которых не хранятся материальные ценности;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дверные конструкции 4-го класса защиты для дверей в специальные и режимные помещения, в комнаты для хранения оружия и кассы;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конструкции не ниже 3-го класса защиты для оконных проемов первого и подвального этажей, выходящих как на охраняемую, так и на неохраняемую территорию;</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конструкции не ниже 2-го класса защиты для оконных проемов второго этажа и выше, выходящих на охраняемую территорию;</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конструкции не ниже 3-го класса защиты для оконных проемов второго этажа и выше, выходящих на неохраняемую территорию, примыкающих к пожарным лестницам, балконам, карнизам;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конструкции не ниже 2-го класса защиты для оконных проемов второго этажа и выше, выходящих на неохраняемую территорию, не примыкающих к пожарным лестницам, балконам, карнизам;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конструкции не ниже 3-го класса защиты для оконных проемов специальных помещений;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proofErr w:type="spellStart"/>
      <w:r w:rsidRPr="001D4BA7">
        <w:rPr>
          <w:rFonts w:ascii="Times New Roman" w:hAnsi="Times New Roman" w:cs="Times New Roman"/>
          <w:sz w:val="24"/>
          <w:szCs w:val="24"/>
        </w:rPr>
        <w:t>противотаранные</w:t>
      </w:r>
      <w:proofErr w:type="spellEnd"/>
      <w:r w:rsidRPr="001D4BA7">
        <w:rPr>
          <w:rFonts w:ascii="Times New Roman" w:hAnsi="Times New Roman" w:cs="Times New Roman"/>
          <w:sz w:val="24"/>
          <w:szCs w:val="24"/>
        </w:rPr>
        <w:t xml:space="preserve"> устройства (при наличии охраняемой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на объектах (территориях) категории 3:</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ограждение периметра объекта (территории) не ниже 3-го класса защиты;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ворота, калитки не ниже 3-го класса защиты;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контрольно-пропускные пункты;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дверные конструкции не ниже 3-го класса защиты для наружных входных дверей;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дверные конструкции не ниже 2-го класса защиты для дверей в офисные и служебные кабинеты, в технические помещения, в которых не хранятся материальные ценности;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дверные конструкции 4-го класса защиты для дверей в специальные и режимные помещения, в комнаты для хранения оружия и кассы;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конструкции не ниже 2-го класса защиты для оконных проемов первого и подвального этажей, выходящих как на охраняемую, так и на неохраняемую территорию;</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конструкции не ниже 2-го класса защиты для оконных проемов второго этажа и выше, выходящих на охраняемую территорию;</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конструкции не ниже 3-го класса защиты для оконных проемов второго этажа и выше, выходящих на неохраняемую территорию, примыкающих к пожарным лестницам, балконам, карнизам;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конструкции не ниже 2-го класса защиты для оконных проемов второго этажа и выше, выходящих на неохраняемую территорию, не примыкающих к пожарным лестницам, балконам, карнизам;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оконные конструкции не ниже 3-го класса защиты для оконных проемов специальных помещений;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proofErr w:type="spellStart"/>
      <w:r w:rsidRPr="001D4BA7">
        <w:rPr>
          <w:rFonts w:ascii="Times New Roman" w:hAnsi="Times New Roman" w:cs="Times New Roman"/>
          <w:sz w:val="24"/>
          <w:szCs w:val="24"/>
        </w:rPr>
        <w:t>противотаранные</w:t>
      </w:r>
      <w:proofErr w:type="spellEnd"/>
      <w:r w:rsidRPr="001D4BA7">
        <w:rPr>
          <w:rFonts w:ascii="Times New Roman" w:hAnsi="Times New Roman" w:cs="Times New Roman"/>
          <w:sz w:val="24"/>
          <w:szCs w:val="24"/>
        </w:rPr>
        <w:t xml:space="preserve"> устройства (при наличии охраняемой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bookmarkStart w:id="7" w:name="P874"/>
      <w:bookmarkEnd w:id="7"/>
      <w:r w:rsidRPr="001D4BA7">
        <w:rPr>
          <w:rFonts w:ascii="Times New Roman" w:hAnsi="Times New Roman" w:cs="Times New Roman"/>
          <w:sz w:val="24"/>
          <w:szCs w:val="24"/>
        </w:rPr>
        <w:t xml:space="preserve">24. Вне зависимости от категории объекта (территории) при отсутствии возможности, </w:t>
      </w:r>
      <w:r w:rsidRPr="001D4BA7">
        <w:rPr>
          <w:rFonts w:ascii="Times New Roman" w:hAnsi="Times New Roman" w:cs="Times New Roman"/>
          <w:sz w:val="24"/>
          <w:szCs w:val="24"/>
        </w:rPr>
        <w:lastRenderedPageBreak/>
        <w:t>обусловленной объективными факторами, допускается применять отдельные средства инженерно-технической укрепленности более низких классов защиты. К таким объективным факторам относятся: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расположение зданий и сооружений объекта (территории) в непосредственной близости от транспортных магистралей (фактически отсутствует территория перед фасадом охраняемого здания);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строительство или реконструкция объекта (территории) в особых климатических зонах (вечная мерзлота, пустыни, лесные массивы);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значительная протяженность периметра охраняемой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несоответствие нормативным правовым актам органов государственной власти субъектов Российской Федерации или органов местного самоуправления в части архитектурно-планировочных решений развития региона, области, города.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25. В случаях, указанных в </w:t>
      </w:r>
      <w:hyperlink w:anchor="P874" w:history="1">
        <w:r w:rsidRPr="001D4BA7">
          <w:rPr>
            <w:rFonts w:ascii="Times New Roman" w:hAnsi="Times New Roman" w:cs="Times New Roman"/>
            <w:sz w:val="24"/>
            <w:szCs w:val="24"/>
          </w:rPr>
          <w:t>пункте 24</w:t>
        </w:r>
      </w:hyperlink>
      <w:r w:rsidRPr="001D4BA7">
        <w:rPr>
          <w:rFonts w:ascii="Times New Roman" w:hAnsi="Times New Roman" w:cs="Times New Roman"/>
          <w:sz w:val="24"/>
          <w:szCs w:val="24"/>
        </w:rPr>
        <w:t xml:space="preserve"> настоящих требований, обеспечение антитеррористической защищенности объекта (территории) достигается созданием дополнительных рубежей охраны, организуемых с помощью технических средств охраны или физической охраной.</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outlineLvl w:val="2"/>
        <w:rPr>
          <w:rFonts w:ascii="Times New Roman" w:hAnsi="Times New Roman" w:cs="Times New Roman"/>
          <w:sz w:val="24"/>
          <w:szCs w:val="24"/>
        </w:rPr>
      </w:pPr>
      <w:r w:rsidRPr="001D4BA7">
        <w:rPr>
          <w:rFonts w:ascii="Times New Roman" w:hAnsi="Times New Roman" w:cs="Times New Roman"/>
          <w:sz w:val="24"/>
          <w:szCs w:val="24"/>
        </w:rPr>
        <w:t>II. Технические средства охраны объектов (территорий)</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26. Периметр объектов (территорий) категории 1 оборудуется не менее чем 2 рубежами охранной сигнализации, объектов (территорий) категории 2 и 3 - не менее чем одним.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Технические средства охраны периметра объектов (территорий) размещаются на ограждениях, зданиях, строениях, сооружениях, в зоне отторжения, на стенах, специальных столбах или стойках, обеспечивающих отсутствие колебаний и вибрации.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27. Техническими средствами охраны оборудуются помещения с постоянным или временным хранением материальных ценностей, а также все уязвимые места здания (окна, двери, люки, вентиляционные шахты, короба).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28. Количество шлейфов охранной сигнализации определяется тактикой охраны, размерами зданий, строений, сооружений, этажностью, количеством уязвимых мест, а также точностью определения места проникновения для быстрого реагирования на извещения о тревоге.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помещениях с круглосуточным нахождением персонала охранной сигнализацией оборудуются отдельные участки периметра помещения, а также сейфы и металлические шкафы для хранения ценностей и документов.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29. Здания, строения, сооружения, расположенные на объектах (территориях) категории 1, оборудуются не менее чем 3 рубежами охранной сигнализации, здания, строения, сооружения, расположенные на объектах (территориях) категории 2 и 3, - не менее чем 2.</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Первым рубежом охранной сигнализации в зависимости от вида предполагаемых угроз блокируются входные двери, ворота, деревянные, стеклянные и остекленные конструкции, вентиляционные короба, дымоходы, места ввода (вывода) коммуникаций сечением более 200 x 200 миллиметров, а также стены, перекрытия и перегородки, за которыми размещаются помещения других собственников.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Вторым рубежом охранной сигнализации защищаются объемы помещений на "проникновение" с помощью объемных извещателей различного принципа действия.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Третьим рубежом охранной сигнализации в помещениях блокируются отдельные предметы, сейфы, металлические шкафы, предназначенные для хранения документов и материальных ценностей.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30. Система охранной сигнализации должна обеспечивать автоматический переход на электропитание от автономного источника. Длительность работы системы охранной сигнализации от автономного источника электропитания должна составлять не менее 24 </w:t>
      </w:r>
      <w:r w:rsidRPr="001D4BA7">
        <w:rPr>
          <w:rFonts w:ascii="Times New Roman" w:hAnsi="Times New Roman" w:cs="Times New Roman"/>
          <w:sz w:val="24"/>
          <w:szCs w:val="24"/>
        </w:rPr>
        <w:lastRenderedPageBreak/>
        <w:t>часов в дежурном режиме и не менее 3 часов в режиме "Тревога". При переходе на резервное электропитание должны выдаваться соответствующие сигналы в звуковой и световой формах.</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31. Для передачи тревожных извещений объект (территория) оборудуется устройствами тревожной сигнализации (механическими кнопками, радиокнопками, </w:t>
      </w:r>
      <w:proofErr w:type="spellStart"/>
      <w:r w:rsidRPr="001D4BA7">
        <w:rPr>
          <w:rFonts w:ascii="Times New Roman" w:hAnsi="Times New Roman" w:cs="Times New Roman"/>
          <w:sz w:val="24"/>
          <w:szCs w:val="24"/>
        </w:rPr>
        <w:t>радиобрелоками</w:t>
      </w:r>
      <w:proofErr w:type="spellEnd"/>
      <w:r w:rsidRPr="001D4BA7">
        <w:rPr>
          <w:rFonts w:ascii="Times New Roman" w:hAnsi="Times New Roman" w:cs="Times New Roman"/>
          <w:sz w:val="24"/>
          <w:szCs w:val="24"/>
        </w:rPr>
        <w:t>, педалями). Ручные и ножные устройства тревожной сигнализации устанавливаются скрытно.</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32. Система контроля и управления доступом должна обеспечивать:</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защиту от несанкционированного доступа на охраняемый объект (помещение, зону) в режиме снятия его с охраны;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контроль и учет доступа работников (посетителей) на охраняемый объект (помещение, зону) в режиме снятия его с охраны;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автоматизацию процессов взятия (снятия) охраняемого объекта (помещения, зоны) с помощью средств идентификации системы контроля и управления доступом в составе устройств и приборов охранной сигнализации;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возможность интеграции с системами охранной сигнализации и охранного телевидения;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 возможность непрерывной работы с учетом проведения регламентного технического обслуживания.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33. Преграждающие устройства системы контроля и управления доступом должны иметь:</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защиту от прохода через них одновременно 2 или более человек;</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возможность механического аварийного открывания в случае пропадания электропитания или возникновения чрезвычайных ситуаций.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34. Система аварийного открывания преграждающих устройств системы контроля и управления доступом должна быть защищена от возможности использования ее для несанкционированного проникновения.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Считывающие устройства защищаются от манипулирования путем перебора или подбора идентификационных признаков.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35. Системы досмотра должны обеспечивать:</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надежное обнаружение объектов поиска;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помехозащищенность от внешних источников электромагнитных излучений;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эффективную биологическую защиту, допускающую нахождение оператора в непосредственной близости от рентгеновского аппарата;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специальное конструктивное решение, исключающее действие комплекса на компьютеры и средства связи;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 безопасность воздействия на человека и окружающую среду;</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е) возможность интеграции с системами охранной сигнализации, контроля и управления доступом, охранного телевидения;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ж) экологическую безопасность и электромагнитную совместимость.</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36. Стационарные и мобильные средства радиационного контроля должны обеспечивать выявление предметов и лиц с повышенным радиационным фоном.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37. Система охранного телевидения должна обеспечивать:</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разграничение полномочий доступа к управлению системой в целях предотвращения несанкционированных действий;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оперативный доступ к видеозаписи и видеоархиву путем установления времени, даты и идентификатора телекамеры;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в) </w:t>
      </w:r>
      <w:proofErr w:type="spellStart"/>
      <w:r w:rsidRPr="001D4BA7">
        <w:rPr>
          <w:rFonts w:ascii="Times New Roman" w:hAnsi="Times New Roman" w:cs="Times New Roman"/>
          <w:sz w:val="24"/>
          <w:szCs w:val="24"/>
        </w:rPr>
        <w:t>видеоверификацию</w:t>
      </w:r>
      <w:proofErr w:type="spellEnd"/>
      <w:r w:rsidRPr="001D4BA7">
        <w:rPr>
          <w:rFonts w:ascii="Times New Roman" w:hAnsi="Times New Roman" w:cs="Times New Roman"/>
          <w:sz w:val="24"/>
          <w:szCs w:val="24"/>
        </w:rPr>
        <w:t xml:space="preserve"> тревог (подтверждение обнаружения проникновения) - подтверждение с помощью видеонаблюдения факта несанкционированного проникновения в зоне охраны и выявление ложных срабатываний;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прямое видеонаблюдение оператором (дежурным) зоны охраны;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 xml:space="preserve">д) запись видеоинформации в архив для последующего анализа состояния </w:t>
      </w:r>
      <w:r w:rsidRPr="001D4BA7">
        <w:rPr>
          <w:rFonts w:ascii="Times New Roman" w:hAnsi="Times New Roman" w:cs="Times New Roman"/>
          <w:sz w:val="24"/>
          <w:szCs w:val="24"/>
        </w:rPr>
        <w:lastRenderedPageBreak/>
        <w:t>охраняемого объекта (зоны), тревожных ситуаций, идентификации нарушителей;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е) выдачу сигнала тревоги при возникновении изменений в зоне наблюдения отдельных телевизионных камер (видеодетектор движения), сопровождающуюся записью видеоинформации, с формированием произвольной конфигурации чувствительной зоны видеодетектора;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ж) возможность интеграции с системами охранной сигнализации, контроля и управления доступом.</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38. Видеокамеры системы охранного телевидения должны работать в непрерывном режиме.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39. Устройства видеозаписи должны обеспечивать запись и хранение видеоинформации в следующих режимах:</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непрерывная видеозапись в реальном времени;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видеозапись отдельных фрагментов или видеокадров по срабатыванию охранных извещателей, по детектору движения или по заданному времени.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40. Режим записи и время хранения видеоинформации должны устанавливаться в зависимости от условий и режима охраны объекта.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режиме записи отдельных фрагментов или видеокадров видеоизображение должно записываться по принципу "кольцевого буфера" так, чтобы обеспечить запись "</w:t>
      </w:r>
      <w:proofErr w:type="spellStart"/>
      <w:r w:rsidRPr="001D4BA7">
        <w:rPr>
          <w:rFonts w:ascii="Times New Roman" w:hAnsi="Times New Roman" w:cs="Times New Roman"/>
          <w:sz w:val="24"/>
          <w:szCs w:val="24"/>
        </w:rPr>
        <w:t>предтревожной</w:t>
      </w:r>
      <w:proofErr w:type="spellEnd"/>
      <w:r w:rsidRPr="001D4BA7">
        <w:rPr>
          <w:rFonts w:ascii="Times New Roman" w:hAnsi="Times New Roman" w:cs="Times New Roman"/>
          <w:sz w:val="24"/>
          <w:szCs w:val="24"/>
        </w:rPr>
        <w:t xml:space="preserve"> ситуации".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41. Система оповещения должна обеспечивать:</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подачу звуковых и (или) световых сигналов в здания, помещения, на участки объекта (территории) с постоянным или временным пребыванием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трансляцию речевой информации о характере опасности, необходимости и путях эвакуации, других действиях, направленных на обеспечение безопасности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возможность выдачи речевых сообщений в автоматическом режиме и в ручном режиме через микрофон;</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автоматический переход на электропитание от резервного источника.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42. Количество оповещателей, их мощность должны обеспечивать необходимую слышимость во всех местах постоянного или временного пребывания людей.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Оповещатели не должны иметь регуляторов громкости и разъемных соединений.</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Управление системой оповещения должно осуществляться из специального помещения.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43. Система охранного освещения должна обеспечивать:</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возможность автоматического включения дополнительных источников света на отдельном участке (зоне) охраняемой территории (периметра) при срабатывании охранной сигнализации;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ручное управление работой освещения из помещения контрольно-пропускного пункта или помещения охраны;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совместимость с техническими средствами охранной сигнализации и охранного телевидения;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непрерывность работы освещения на контрольно-пропускном пункте, в помещениях и на постах охраны.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44. Сеть аварийного освещения должна автоматически переходить на питание от резервного источника.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45. Управление включением охранного освещения на объектах (территориях) категорий 1 и 2 должно осуществляется с центрального поста охраны и автоматически при срабатывании периметральных извещателей системы охранной сигнализации.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46. На объектах (территориях) категорий 1 и 2 должны обеспечиваться условия видимости прилегающей к объекту территории в ночное время суток при искусственном электроосвещении.</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outlineLvl w:val="2"/>
        <w:rPr>
          <w:rFonts w:ascii="Times New Roman" w:hAnsi="Times New Roman" w:cs="Times New Roman"/>
          <w:sz w:val="24"/>
          <w:szCs w:val="24"/>
        </w:rPr>
      </w:pPr>
      <w:r w:rsidRPr="001D4BA7">
        <w:rPr>
          <w:rFonts w:ascii="Times New Roman" w:hAnsi="Times New Roman" w:cs="Times New Roman"/>
          <w:sz w:val="24"/>
          <w:szCs w:val="24"/>
        </w:rPr>
        <w:t>III. Инфраструктура физической охраны объектов</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47. Порядок организации физической охраны объектов (территорий) постами подразделений войск национальной гвардии Российской Федерации и необходимая численность подразделения войск национальной гвардии Российской Федерации устанавливаются Федеральной службой войск национальной гвардии Российской Федерации.</w:t>
      </w:r>
    </w:p>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(п. 47 в ред. </w:t>
      </w:r>
      <w:hyperlink r:id="rId76" w:history="1">
        <w:r w:rsidRPr="001D4BA7">
          <w:rPr>
            <w:rFonts w:ascii="Times New Roman" w:hAnsi="Times New Roman" w:cs="Times New Roman"/>
            <w:sz w:val="24"/>
            <w:szCs w:val="24"/>
          </w:rPr>
          <w:t>Постановления</w:t>
        </w:r>
      </w:hyperlink>
      <w:r w:rsidRPr="001D4BA7">
        <w:rPr>
          <w:rFonts w:ascii="Times New Roman" w:hAnsi="Times New Roman" w:cs="Times New Roman"/>
          <w:sz w:val="24"/>
          <w:szCs w:val="24"/>
        </w:rPr>
        <w:t xml:space="preserve"> Правительства РФ от 14.10.2016 N 1040)</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48. На объектах (территориях), на которых установлен пропускной режим или планируется его введение, обустраиваются контрольно-пропускные пункты для прохода людей и проезда транспорта.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Контрольно-пропускные пункты для пропуска людей на объект (территорию) обустраиваются в специально построенных (выделенных) зданиях или на входе в охраняемое помещение.</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49. В зависимости от места обустройства на контрольно-пропускных пунктах оборудуются: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а) проходная;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б) помещение для хранения и оформления пропусков (карт);</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 камера для хранения личных вещей сотрудников (работников) и посетителей объекта (территории);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г) комната досмотра;</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 досмотровая площадка для досмотра транспортных средств;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е) помещение (кабина) для сотрудников подразделения охраны и размещения технических средств охраны;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ж) комната отдыха и приема пищи для сотрудников подразделения охраны;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з) система контроля и управления доступом. Допускается интегрирование системы контроля и управления доступом с техническими средствами обнаружения запрещенных к проносу предметов и материалов.</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50. Все входы в помещение контрольно-пропускного пункта, а также управляемые преграждающие конструкции оборудуются замковыми устройствами и средствами охранной сигнализации, которые выдают сигнал тревоги при попытке преодоления нарушителем этих конструкций путем их вскрытия и (или) разрушения.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51. При организации доступа на объект (территорию) ворота, калитки, двери, турникеты или шлагбаумы должны располагаться последовательно на расстоянии, обеспечивающем размещение между ними 1 человека или 1 единицы транспортного средства, образуя "шлюз".</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52. Контрольно-пропускные пункты, предназначенные для пропуска автомобильного и железнодорожного транспорта, располагаются на периметре объекта (территории) с его внешней или внутренней стороны.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Ограждение транспортного контрольно-пропускного пункта оборудуется средствами охранной сигнализации и системой раннего реагирования.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Ворота транспортного контрольно-пропускного пункта оборудуются замковыми устройствами и средствами охранной сигнализации. Если интенсивность движения автомобильного транспорта превышает 10 машин в час, ворота оборудуются электроприводами.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Для досмотра транспорта оборудуются досмотровые площадки, эстакады, досмотровые ямы, а для досмотра железнодорожного транспорта - вышки с площадками, на которых устанавливаются скрытые кнопки тревожной сигнализации.</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Для досмотра транспорта снизу и сверху допускается применение средств охранного телевидения.</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53. Центральный пост охраны объектов (территорий) категорий 1 и 2 обеспечивается прямым городским номером с телефонным аппаратом, не подключаемым к сети электропитания, а также средствами проводной связи и радиосвязи с постами охраны.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lastRenderedPageBreak/>
        <w:t>54. Посты охраны объектов (территорий) всех категорий оборудуются тревожной сигнализацией с выводом на пункт централизованного наблюдения и обеспечиваются телефонной связью с абонентами внутренней автоматической телефонной связи объекта (территории), средствами проводной и радиосвязи с центральным постом охраны.</w:t>
      </w:r>
    </w:p>
    <w:p w:rsidR="00A91906" w:rsidRPr="001D4BA7" w:rsidRDefault="00A91906" w:rsidP="001D4BA7">
      <w:pPr>
        <w:pStyle w:val="ConsPlusNormal"/>
        <w:tabs>
          <w:tab w:val="left" w:pos="9354"/>
        </w:tabs>
        <w:ind w:firstLine="540"/>
        <w:jc w:val="both"/>
        <w:rPr>
          <w:rFonts w:ascii="Times New Roman" w:hAnsi="Times New Roman" w:cs="Times New Roman"/>
          <w:sz w:val="24"/>
          <w:szCs w:val="24"/>
        </w:rPr>
      </w:pPr>
      <w:r w:rsidRPr="001D4BA7">
        <w:rPr>
          <w:rFonts w:ascii="Times New Roman" w:hAnsi="Times New Roman" w:cs="Times New Roman"/>
          <w:sz w:val="24"/>
          <w:szCs w:val="24"/>
        </w:rPr>
        <w:t>55. Для патрулирования объектов (территорий) и прилегающей к ним территории, усиления их охраны допускается использование сторожевых собак.</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right"/>
        <w:outlineLvl w:val="0"/>
        <w:rPr>
          <w:rFonts w:ascii="Times New Roman" w:hAnsi="Times New Roman" w:cs="Times New Roman"/>
          <w:sz w:val="24"/>
          <w:szCs w:val="24"/>
        </w:rPr>
      </w:pPr>
      <w:r w:rsidRPr="001D4BA7">
        <w:rPr>
          <w:rFonts w:ascii="Times New Roman" w:hAnsi="Times New Roman" w:cs="Times New Roman"/>
          <w:sz w:val="24"/>
          <w:szCs w:val="24"/>
        </w:rPr>
        <w:t>Утверждена</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постановлением Правительства</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Российской Федерации</w:t>
      </w:r>
    </w:p>
    <w:p w:rsidR="00A91906" w:rsidRPr="001D4BA7" w:rsidRDefault="00A91906" w:rsidP="001D4BA7">
      <w:pPr>
        <w:pStyle w:val="ConsPlusNormal"/>
        <w:tabs>
          <w:tab w:val="left" w:pos="9354"/>
        </w:tabs>
        <w:jc w:val="right"/>
        <w:rPr>
          <w:rFonts w:ascii="Times New Roman" w:hAnsi="Times New Roman" w:cs="Times New Roman"/>
          <w:sz w:val="24"/>
          <w:szCs w:val="24"/>
        </w:rPr>
      </w:pPr>
      <w:r w:rsidRPr="001D4BA7">
        <w:rPr>
          <w:rFonts w:ascii="Times New Roman" w:hAnsi="Times New Roman" w:cs="Times New Roman"/>
          <w:sz w:val="24"/>
          <w:szCs w:val="24"/>
        </w:rPr>
        <w:t>от 25 марта 2015 г. N 272</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Title"/>
        <w:tabs>
          <w:tab w:val="left" w:pos="9354"/>
        </w:tabs>
        <w:jc w:val="center"/>
        <w:rPr>
          <w:rFonts w:ascii="Times New Roman" w:hAnsi="Times New Roman" w:cs="Times New Roman"/>
          <w:sz w:val="24"/>
          <w:szCs w:val="24"/>
        </w:rPr>
      </w:pPr>
      <w:bookmarkStart w:id="8" w:name="P980"/>
      <w:bookmarkEnd w:id="8"/>
      <w:r w:rsidRPr="001D4BA7">
        <w:rPr>
          <w:rFonts w:ascii="Times New Roman" w:hAnsi="Times New Roman" w:cs="Times New Roman"/>
          <w:sz w:val="24"/>
          <w:szCs w:val="24"/>
        </w:rPr>
        <w:t>ФОРМА ПАСПОРТА</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БЕЗОПАСНОСТИ ОБЪЕКТОВ (ТЕРРИТОРИЙ), ПОДЛЕЖАЩИХ ОБЯЗАТЕЛЬНОЙ</w:t>
      </w:r>
    </w:p>
    <w:p w:rsidR="00A91906" w:rsidRPr="001D4BA7" w:rsidRDefault="00A91906" w:rsidP="001D4BA7">
      <w:pPr>
        <w:pStyle w:val="ConsPlusTitle"/>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ОХРАНЕ ВОЙСКАМИ НАЦИОНАЛЬНОЙ ГВАРДИИ РОССИЙСКОЙ ФЕДЕРАЦИИ</w:t>
      </w:r>
    </w:p>
    <w:p w:rsidR="00A91906" w:rsidRPr="001D4BA7" w:rsidRDefault="00A91906" w:rsidP="001D4BA7">
      <w:pPr>
        <w:tabs>
          <w:tab w:val="left" w:pos="9354"/>
        </w:tabs>
        <w:spacing w:after="0" w:line="240" w:lineRule="auto"/>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D4BA7" w:rsidRPr="001D4BA7">
        <w:trPr>
          <w:jc w:val="center"/>
        </w:trPr>
        <w:tc>
          <w:tcPr>
            <w:tcW w:w="9294" w:type="dxa"/>
            <w:tcBorders>
              <w:top w:val="nil"/>
              <w:left w:val="single" w:sz="24" w:space="0" w:color="CED3F1"/>
              <w:bottom w:val="nil"/>
              <w:right w:val="single" w:sz="24" w:space="0" w:color="F4F3F8"/>
            </w:tcBorders>
            <w:shd w:val="clear" w:color="auto" w:fill="F4F3F8"/>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Список изменяющих документов</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 xml:space="preserve">(в ред. Постановлений Правительства РФ от 14.10.2016 </w:t>
            </w:r>
            <w:hyperlink r:id="rId77" w:history="1">
              <w:r w:rsidRPr="001D4BA7">
                <w:rPr>
                  <w:rFonts w:ascii="Times New Roman" w:hAnsi="Times New Roman" w:cs="Times New Roman"/>
                  <w:sz w:val="24"/>
                  <w:szCs w:val="24"/>
                </w:rPr>
                <w:t>N 1040</w:t>
              </w:r>
            </w:hyperlink>
            <w:r w:rsidRPr="001D4BA7">
              <w:rPr>
                <w:rFonts w:ascii="Times New Roman" w:hAnsi="Times New Roman" w:cs="Times New Roman"/>
                <w:sz w:val="24"/>
                <w:szCs w:val="24"/>
              </w:rPr>
              <w:t>,</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 xml:space="preserve">от 29.06.2017 </w:t>
            </w:r>
            <w:hyperlink r:id="rId78" w:history="1">
              <w:r w:rsidRPr="001D4BA7">
                <w:rPr>
                  <w:rFonts w:ascii="Times New Roman" w:hAnsi="Times New Roman" w:cs="Times New Roman"/>
                  <w:sz w:val="24"/>
                  <w:szCs w:val="24"/>
                </w:rPr>
                <w:t>N 775</w:t>
              </w:r>
            </w:hyperlink>
            <w:r w:rsidRPr="001D4BA7">
              <w:rPr>
                <w:rFonts w:ascii="Times New Roman" w:hAnsi="Times New Roman" w:cs="Times New Roman"/>
                <w:sz w:val="24"/>
                <w:szCs w:val="24"/>
              </w:rPr>
              <w:t>)</w:t>
            </w: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tabs>
          <w:tab w:val="left" w:pos="9354"/>
        </w:tabs>
        <w:spacing w:after="0" w:line="240" w:lineRule="auto"/>
        <w:rPr>
          <w:rFonts w:ascii="Times New Roman" w:hAnsi="Times New Roman" w:cs="Times New Roman"/>
          <w:sz w:val="24"/>
          <w:szCs w:val="24"/>
        </w:rPr>
        <w:sectPr w:rsidR="00A91906" w:rsidRPr="001D4BA7">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527"/>
        <w:gridCol w:w="3112"/>
      </w:tblGrid>
      <w:tr w:rsidR="001D4BA7" w:rsidRPr="001D4BA7">
        <w:tc>
          <w:tcPr>
            <w:tcW w:w="6527" w:type="dxa"/>
            <w:tcBorders>
              <w:top w:val="nil"/>
              <w:left w:val="nil"/>
              <w:bottom w:val="nil"/>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3112"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(гриф или пометка)</w:t>
            </w:r>
          </w:p>
        </w:tc>
      </w:tr>
      <w:tr w:rsidR="00A91906" w:rsidRPr="001D4BA7">
        <w:tc>
          <w:tcPr>
            <w:tcW w:w="6527" w:type="dxa"/>
            <w:tcBorders>
              <w:top w:val="nil"/>
              <w:left w:val="nil"/>
              <w:bottom w:val="nil"/>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3112"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Экз. N _________</w:t>
            </w: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1716"/>
        <w:gridCol w:w="3104"/>
      </w:tblGrid>
      <w:tr w:rsidR="001D4BA7" w:rsidRPr="001D4BA7">
        <w:tc>
          <w:tcPr>
            <w:tcW w:w="4819" w:type="dxa"/>
            <w:vMerge w:val="restart"/>
            <w:tcBorders>
              <w:top w:val="nil"/>
              <w:left w:val="nil"/>
              <w:bottom w:val="nil"/>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4820" w:type="dxa"/>
            <w:gridSpan w:val="2"/>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УТВЕРЖДАЮ</w:t>
            </w:r>
          </w:p>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_______________________________________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(руководитель (собственник) органа (организации), являющегося правообладателем объекта (территории), либо лицо, им уполномоченное)</w:t>
            </w:r>
          </w:p>
        </w:tc>
      </w:tr>
      <w:tr w:rsidR="001D4BA7" w:rsidRPr="001D4BA7">
        <w:tc>
          <w:tcPr>
            <w:tcW w:w="4819" w:type="dxa"/>
            <w:vMerge/>
            <w:tcBorders>
              <w:top w:val="nil"/>
              <w:left w:val="nil"/>
              <w:bottom w:val="nil"/>
              <w:right w:val="nil"/>
            </w:tcBorders>
          </w:tcPr>
          <w:p w:rsidR="00A91906" w:rsidRPr="001D4BA7" w:rsidRDefault="00A91906" w:rsidP="001D4BA7">
            <w:pPr>
              <w:tabs>
                <w:tab w:val="left" w:pos="9354"/>
              </w:tabs>
              <w:spacing w:after="0" w:line="240" w:lineRule="auto"/>
              <w:rPr>
                <w:rFonts w:ascii="Times New Roman" w:hAnsi="Times New Roman" w:cs="Times New Roman"/>
                <w:sz w:val="24"/>
                <w:szCs w:val="24"/>
              </w:rPr>
            </w:pPr>
          </w:p>
        </w:tc>
        <w:tc>
          <w:tcPr>
            <w:tcW w:w="1716"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(подпись)</w:t>
            </w:r>
          </w:p>
        </w:tc>
        <w:tc>
          <w:tcPr>
            <w:tcW w:w="3104"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w:t>
            </w:r>
          </w:p>
        </w:tc>
      </w:tr>
      <w:tr w:rsidR="00A91906" w:rsidRPr="001D4BA7">
        <w:tc>
          <w:tcPr>
            <w:tcW w:w="4819" w:type="dxa"/>
            <w:vMerge/>
            <w:tcBorders>
              <w:top w:val="nil"/>
              <w:left w:val="nil"/>
              <w:bottom w:val="nil"/>
              <w:right w:val="nil"/>
            </w:tcBorders>
          </w:tcPr>
          <w:p w:rsidR="00A91906" w:rsidRPr="001D4BA7" w:rsidRDefault="00A91906" w:rsidP="001D4BA7">
            <w:pPr>
              <w:tabs>
                <w:tab w:val="left" w:pos="9354"/>
              </w:tabs>
              <w:spacing w:after="0" w:line="240" w:lineRule="auto"/>
              <w:rPr>
                <w:rFonts w:ascii="Times New Roman" w:hAnsi="Times New Roman" w:cs="Times New Roman"/>
                <w:sz w:val="24"/>
                <w:szCs w:val="24"/>
              </w:rPr>
            </w:pPr>
          </w:p>
        </w:tc>
        <w:tc>
          <w:tcPr>
            <w:tcW w:w="4820" w:type="dxa"/>
            <w:gridSpan w:val="2"/>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 _______________ 20__ г.</w:t>
            </w: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0"/>
        <w:gridCol w:w="2839"/>
        <w:gridCol w:w="1716"/>
        <w:gridCol w:w="3104"/>
      </w:tblGrid>
      <w:tr w:rsidR="001D4BA7" w:rsidRPr="001D4BA7">
        <w:tc>
          <w:tcPr>
            <w:tcW w:w="4819" w:type="dxa"/>
            <w:gridSpan w:val="2"/>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СОГЛАСОВАНО</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(руководитель территориального органа безопасности)</w:t>
            </w:r>
          </w:p>
        </w:tc>
        <w:tc>
          <w:tcPr>
            <w:tcW w:w="4820" w:type="dxa"/>
            <w:gridSpan w:val="2"/>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СОГЛАСОВАНО</w:t>
            </w:r>
          </w:p>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_______________________________________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 xml:space="preserve">(руководитель территориального органа </w:t>
            </w:r>
            <w:proofErr w:type="spellStart"/>
            <w:r w:rsidRPr="001D4BA7">
              <w:rPr>
                <w:rFonts w:ascii="Times New Roman" w:hAnsi="Times New Roman" w:cs="Times New Roman"/>
                <w:sz w:val="24"/>
                <w:szCs w:val="24"/>
              </w:rPr>
              <w:t>Росгвардии</w:t>
            </w:r>
            <w:proofErr w:type="spellEnd"/>
            <w:r w:rsidRPr="001D4BA7">
              <w:rPr>
                <w:rFonts w:ascii="Times New Roman" w:hAnsi="Times New Roman" w:cs="Times New Roman"/>
                <w:sz w:val="24"/>
                <w:szCs w:val="24"/>
              </w:rPr>
              <w:t xml:space="preserve"> или подразделения вневедомственной охраны войск национальной гвардии Российской Федерации)</w:t>
            </w:r>
          </w:p>
        </w:tc>
      </w:tr>
      <w:tr w:rsidR="001D4BA7" w:rsidRPr="001D4BA7">
        <w:tc>
          <w:tcPr>
            <w:tcW w:w="1980"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(подпись)</w:t>
            </w:r>
          </w:p>
        </w:tc>
        <w:tc>
          <w:tcPr>
            <w:tcW w:w="2839"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w:t>
            </w:r>
          </w:p>
        </w:tc>
        <w:tc>
          <w:tcPr>
            <w:tcW w:w="1716"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(подпись)</w:t>
            </w:r>
          </w:p>
        </w:tc>
        <w:tc>
          <w:tcPr>
            <w:tcW w:w="3104"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w:t>
            </w:r>
          </w:p>
        </w:tc>
      </w:tr>
      <w:tr w:rsidR="001D4BA7" w:rsidRPr="001D4BA7">
        <w:tc>
          <w:tcPr>
            <w:tcW w:w="4819" w:type="dxa"/>
            <w:gridSpan w:val="2"/>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 _______________ 20__ г.</w:t>
            </w:r>
          </w:p>
        </w:tc>
        <w:tc>
          <w:tcPr>
            <w:tcW w:w="4820" w:type="dxa"/>
            <w:gridSpan w:val="2"/>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 _______________ 20__ г.</w:t>
            </w:r>
          </w:p>
        </w:tc>
      </w:tr>
    </w:tbl>
    <w:p w:rsidR="00A91906" w:rsidRPr="001D4BA7" w:rsidRDefault="00A91906" w:rsidP="001D4BA7">
      <w:pPr>
        <w:tabs>
          <w:tab w:val="left" w:pos="9354"/>
        </w:tabs>
        <w:spacing w:after="0" w:line="240" w:lineRule="auto"/>
        <w:rPr>
          <w:rFonts w:ascii="Times New Roman" w:hAnsi="Times New Roman" w:cs="Times New Roman"/>
          <w:sz w:val="24"/>
          <w:szCs w:val="24"/>
        </w:rPr>
        <w:sectPr w:rsidR="00A91906" w:rsidRPr="001D4BA7">
          <w:pgSz w:w="16838" w:h="11905" w:orient="landscape"/>
          <w:pgMar w:top="1701" w:right="1134" w:bottom="850" w:left="1134" w:header="0" w:footer="0" w:gutter="0"/>
          <w:cols w:space="720"/>
        </w:sectPr>
      </w:pPr>
    </w:p>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0"/>
        <w:gridCol w:w="2839"/>
      </w:tblGrid>
      <w:tr w:rsidR="001D4BA7" w:rsidRPr="001D4BA7">
        <w:tc>
          <w:tcPr>
            <w:tcW w:w="4819" w:type="dxa"/>
            <w:gridSpan w:val="2"/>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СОГЛАСОВАНО</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(руководитель территориального органа МЧС России)</w:t>
            </w:r>
          </w:p>
        </w:tc>
      </w:tr>
      <w:tr w:rsidR="001D4BA7" w:rsidRPr="001D4BA7">
        <w:tc>
          <w:tcPr>
            <w:tcW w:w="1980"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(подпись)</w:t>
            </w:r>
          </w:p>
        </w:tc>
        <w:tc>
          <w:tcPr>
            <w:tcW w:w="2839" w:type="dxa"/>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w:t>
            </w:r>
          </w:p>
        </w:tc>
      </w:tr>
      <w:tr w:rsidR="00A91906" w:rsidRPr="001D4BA7">
        <w:tc>
          <w:tcPr>
            <w:tcW w:w="4819" w:type="dxa"/>
            <w:gridSpan w:val="2"/>
            <w:tcBorders>
              <w:top w:val="nil"/>
              <w:left w:val="nil"/>
              <w:bottom w:val="nil"/>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 _______________ 20__ г.</w:t>
            </w: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ПАСПОРТ БЕЗОПАСНОСТИ</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(наименование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г. 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(наименование населенного пункта)</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20__ г.</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1. Общие сведения об объекте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(полное и сокращенное наименования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время введения в эксплуатацию)</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(почтовый адрес, телефон, факс, телетайп, мобильная связь)</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(ведомственная принадлежность, основной вид деятельности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(вышестоящая (головная) организация: почтовый адрес, телефон,</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факс, телетайп)</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(форма собственности (федеральная, региональная, муниципальная, частная)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(для акционерных обществ и товариществ - доля государства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 уставном капитале)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(режим работы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(общая площадь объекта (территории), кв. метров)</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(протяженность периметра объекта (территории), метров)</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(категория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 xml:space="preserve"> руководителя объекта, служебный, мобильный, домашний телефоны)</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 xml:space="preserve"> заместителя руководителя объекта по безопасности,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служебный, мобильный, домашний телефоны)</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lastRenderedPageBreak/>
        <w:t xml:space="preserve">           (</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 xml:space="preserve"> руководителя подразделения охраны, служебный,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мобильный, домашний телефоны)</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(краткая характеристика местности в районе расположения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(рельеф, прилегающие лесные массивы, возможность скрытного</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подхода к объекту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(здания, строения, сооружения, автостоянки, расположенные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на объекте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2.   Сведения   о   потенциально   </w:t>
      </w:r>
      <w:proofErr w:type="gramStart"/>
      <w:r w:rsidRPr="001D4BA7">
        <w:rPr>
          <w:rFonts w:ascii="Times New Roman" w:hAnsi="Times New Roman" w:cs="Times New Roman"/>
          <w:sz w:val="24"/>
          <w:szCs w:val="24"/>
        </w:rPr>
        <w:t>опасных  объектах</w:t>
      </w:r>
      <w:proofErr w:type="gramEnd"/>
      <w:r w:rsidRPr="001D4BA7">
        <w:rPr>
          <w:rFonts w:ascii="Times New Roman" w:hAnsi="Times New Roman" w:cs="Times New Roman"/>
          <w:sz w:val="24"/>
          <w:szCs w:val="24"/>
        </w:rPr>
        <w:t>,  расположенных  в</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непосредственной близости к объекту (территории)</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Default="00A91906" w:rsidP="001D4BA7">
      <w:pPr>
        <w:tabs>
          <w:tab w:val="left" w:pos="9354"/>
        </w:tabs>
        <w:spacing w:after="0" w:line="240" w:lineRule="auto"/>
        <w:rPr>
          <w:rFonts w:ascii="Times New Roman" w:hAnsi="Times New Roman" w:cs="Times New Roman"/>
          <w:sz w:val="24"/>
          <w:szCs w:val="24"/>
        </w:rPr>
      </w:pPr>
    </w:p>
    <w:tbl>
      <w:tblPr>
        <w:tblW w:w="978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3"/>
        <w:gridCol w:w="1749"/>
        <w:gridCol w:w="3037"/>
        <w:gridCol w:w="1861"/>
        <w:gridCol w:w="2482"/>
      </w:tblGrid>
      <w:tr w:rsidR="001D4BA7" w:rsidRPr="001D4BA7" w:rsidTr="001D4BA7">
        <w:tc>
          <w:tcPr>
            <w:tcW w:w="653"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N п/п</w:t>
            </w:r>
          </w:p>
        </w:tc>
        <w:tc>
          <w:tcPr>
            <w:tcW w:w="1749"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Наименование объекта</w:t>
            </w:r>
          </w:p>
        </w:tc>
        <w:tc>
          <w:tcPr>
            <w:tcW w:w="3037"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Характеристика объекта по видам значимости и опасности</w:t>
            </w:r>
          </w:p>
        </w:tc>
        <w:tc>
          <w:tcPr>
            <w:tcW w:w="1861"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Сторона расположения объекта</w:t>
            </w:r>
          </w:p>
        </w:tc>
        <w:tc>
          <w:tcPr>
            <w:tcW w:w="2482" w:type="dxa"/>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Расстояние до объекта (метров)</w:t>
            </w:r>
          </w:p>
        </w:tc>
      </w:tr>
      <w:tr w:rsidR="001D4BA7" w:rsidRPr="001D4BA7" w:rsidTr="001D4BA7">
        <w:tc>
          <w:tcPr>
            <w:tcW w:w="653"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749"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3037"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861"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2482"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3.   Размещение   </w:t>
      </w:r>
      <w:proofErr w:type="gramStart"/>
      <w:r w:rsidRPr="001D4BA7">
        <w:rPr>
          <w:rFonts w:ascii="Times New Roman" w:hAnsi="Times New Roman" w:cs="Times New Roman"/>
          <w:sz w:val="24"/>
          <w:szCs w:val="24"/>
        </w:rPr>
        <w:t>объекта  (</w:t>
      </w:r>
      <w:proofErr w:type="gramEnd"/>
      <w:r w:rsidRPr="001D4BA7">
        <w:rPr>
          <w:rFonts w:ascii="Times New Roman" w:hAnsi="Times New Roman" w:cs="Times New Roman"/>
          <w:sz w:val="24"/>
          <w:szCs w:val="24"/>
        </w:rPr>
        <w:t>территории)  по  отношению  к  транспортным</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коммуникациям</w:t>
      </w:r>
    </w:p>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5"/>
        <w:gridCol w:w="3857"/>
        <w:gridCol w:w="2520"/>
        <w:gridCol w:w="2880"/>
      </w:tblGrid>
      <w:tr w:rsidR="001D4BA7" w:rsidRPr="001D4BA7">
        <w:tc>
          <w:tcPr>
            <w:tcW w:w="525"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N п/п</w:t>
            </w:r>
          </w:p>
        </w:tc>
        <w:tc>
          <w:tcPr>
            <w:tcW w:w="3857"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Вид транспорта и транспортных коммуникаций</w:t>
            </w:r>
          </w:p>
        </w:tc>
        <w:tc>
          <w:tcPr>
            <w:tcW w:w="2520"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Наименование объекта транспортной коммуникации</w:t>
            </w:r>
          </w:p>
        </w:tc>
        <w:tc>
          <w:tcPr>
            <w:tcW w:w="2880" w:type="dxa"/>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Расстояние до транспортных коммуникаций (метров)</w:t>
            </w:r>
          </w:p>
        </w:tc>
      </w:tr>
      <w:tr w:rsidR="001D4BA7" w:rsidRPr="001D4BA7">
        <w:tc>
          <w:tcPr>
            <w:tcW w:w="525"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1</w:t>
            </w:r>
          </w:p>
        </w:tc>
        <w:tc>
          <w:tcPr>
            <w:tcW w:w="3857" w:type="dxa"/>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Автомобильный (магистрали, шоссе, дороги, автовокзалы, автостанции)</w:t>
            </w:r>
          </w:p>
        </w:tc>
        <w:tc>
          <w:tcPr>
            <w:tcW w:w="2520"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2880"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tc>
          <w:tcPr>
            <w:tcW w:w="525"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2</w:t>
            </w:r>
          </w:p>
        </w:tc>
        <w:tc>
          <w:tcPr>
            <w:tcW w:w="3857" w:type="dxa"/>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Железнодорожный (железнодорожные пути, вокзалы, станции, платформы, переезды)</w:t>
            </w:r>
          </w:p>
        </w:tc>
        <w:tc>
          <w:tcPr>
            <w:tcW w:w="2520"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2880"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tc>
          <w:tcPr>
            <w:tcW w:w="525"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3</w:t>
            </w:r>
          </w:p>
        </w:tc>
        <w:tc>
          <w:tcPr>
            <w:tcW w:w="3857" w:type="dxa"/>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Воздушный (аэропорты, аэровокзалы, военные аэродромы, вертолетные площадки, взлетно-посадочные полосы)</w:t>
            </w:r>
          </w:p>
        </w:tc>
        <w:tc>
          <w:tcPr>
            <w:tcW w:w="2520"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2880"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A91906" w:rsidRPr="001D4BA7">
        <w:tc>
          <w:tcPr>
            <w:tcW w:w="525"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4</w:t>
            </w:r>
          </w:p>
        </w:tc>
        <w:tc>
          <w:tcPr>
            <w:tcW w:w="3857" w:type="dxa"/>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Водный (морские и речные порты, причалы)</w:t>
            </w:r>
          </w:p>
        </w:tc>
        <w:tc>
          <w:tcPr>
            <w:tcW w:w="2520"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2880"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4.  </w:t>
      </w:r>
      <w:proofErr w:type="gramStart"/>
      <w:r w:rsidRPr="001D4BA7">
        <w:rPr>
          <w:rFonts w:ascii="Times New Roman" w:hAnsi="Times New Roman" w:cs="Times New Roman"/>
          <w:sz w:val="24"/>
          <w:szCs w:val="24"/>
        </w:rPr>
        <w:t>Общие  сведения</w:t>
      </w:r>
      <w:proofErr w:type="gramEnd"/>
      <w:r w:rsidRPr="001D4BA7">
        <w:rPr>
          <w:rFonts w:ascii="Times New Roman" w:hAnsi="Times New Roman" w:cs="Times New Roman"/>
          <w:sz w:val="24"/>
          <w:szCs w:val="24"/>
        </w:rPr>
        <w:t xml:space="preserve">  о  сотрудниках  (работниках)  и  (или) арендаторах</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(численность сотрудников (работников)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(средняя и максимальная посещаемость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количество одновременно пребывающих людей)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lastRenderedPageBreak/>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(сведения об арендаторах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5.  </w:t>
      </w:r>
      <w:proofErr w:type="gramStart"/>
      <w:r w:rsidRPr="001D4BA7">
        <w:rPr>
          <w:rFonts w:ascii="Times New Roman" w:hAnsi="Times New Roman" w:cs="Times New Roman"/>
          <w:sz w:val="24"/>
          <w:szCs w:val="24"/>
        </w:rPr>
        <w:t>Сведения  о</w:t>
      </w:r>
      <w:proofErr w:type="gramEnd"/>
      <w:r w:rsidRPr="001D4BA7">
        <w:rPr>
          <w:rFonts w:ascii="Times New Roman" w:hAnsi="Times New Roman" w:cs="Times New Roman"/>
          <w:sz w:val="24"/>
          <w:szCs w:val="24"/>
        </w:rPr>
        <w:t xml:space="preserve">  потенциально  опасных  участках  и  (или)  критических</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элементах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а) запретные или режимные зоны</w:t>
      </w:r>
    </w:p>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4"/>
        <w:gridCol w:w="4734"/>
        <w:gridCol w:w="1775"/>
        <w:gridCol w:w="2437"/>
      </w:tblGrid>
      <w:tr w:rsidR="001D4BA7" w:rsidRPr="001D4BA7">
        <w:tc>
          <w:tcPr>
            <w:tcW w:w="654"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N п/п</w:t>
            </w:r>
          </w:p>
        </w:tc>
        <w:tc>
          <w:tcPr>
            <w:tcW w:w="4734"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Наименование запретной или режимной зоны</w:t>
            </w:r>
          </w:p>
        </w:tc>
        <w:tc>
          <w:tcPr>
            <w:tcW w:w="1775"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Площадь (кв. метров)</w:t>
            </w:r>
          </w:p>
        </w:tc>
        <w:tc>
          <w:tcPr>
            <w:tcW w:w="2437" w:type="dxa"/>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Протяженность границ зоны (метров)</w:t>
            </w:r>
          </w:p>
        </w:tc>
      </w:tr>
      <w:tr w:rsidR="00A91906" w:rsidRPr="001D4BA7">
        <w:tc>
          <w:tcPr>
            <w:tcW w:w="654"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4734"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775"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2437"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б) потенциально опасные участки и критические элементы</w:t>
      </w:r>
    </w:p>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2"/>
        <w:gridCol w:w="3462"/>
        <w:gridCol w:w="1748"/>
        <w:gridCol w:w="3798"/>
      </w:tblGrid>
      <w:tr w:rsidR="001D4BA7" w:rsidRPr="001D4BA7">
        <w:tc>
          <w:tcPr>
            <w:tcW w:w="592"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N п/п</w:t>
            </w:r>
          </w:p>
        </w:tc>
        <w:tc>
          <w:tcPr>
            <w:tcW w:w="3462"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Наименование потенциально опасного участка или критического элемента</w:t>
            </w:r>
          </w:p>
        </w:tc>
        <w:tc>
          <w:tcPr>
            <w:tcW w:w="1748"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Количество работающих (человек)</w:t>
            </w:r>
          </w:p>
        </w:tc>
        <w:tc>
          <w:tcPr>
            <w:tcW w:w="3798" w:type="dxa"/>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Характер возможной чрезвычайной ситуации</w:t>
            </w:r>
          </w:p>
        </w:tc>
      </w:tr>
      <w:tr w:rsidR="001D4BA7" w:rsidRPr="001D4BA7">
        <w:tc>
          <w:tcPr>
            <w:tcW w:w="592"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3462"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748"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3798"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bl>
    <w:p w:rsidR="00A91906" w:rsidRDefault="00A91906" w:rsidP="001D4BA7">
      <w:pPr>
        <w:tabs>
          <w:tab w:val="left" w:pos="9354"/>
        </w:tabs>
        <w:spacing w:after="0" w:line="240" w:lineRule="auto"/>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6. Возможные противоправные действия на объекте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а) 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(описание возможных противоправных действий (совершение взрыва,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поджога или иных действий, направленных на причинение вреда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жизни и здоровью людей, разрушение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или его части, угроза совершения указанных действий, захват</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заложников, вывод из строя или несанкционированное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вмешательство в работу различных коммуникаций, иные ситуации)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б) 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(зафиксированные диверсионно-террористические проявления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 отношении объекта (территории) или в районе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его расположения, их краткая характеристика)</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7. Оценка социально-экономических последствий террористического акта на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объекте (территории)</w:t>
      </w:r>
    </w:p>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7"/>
        <w:gridCol w:w="2399"/>
        <w:gridCol w:w="1242"/>
        <w:gridCol w:w="1205"/>
        <w:gridCol w:w="1572"/>
        <w:gridCol w:w="2156"/>
      </w:tblGrid>
      <w:tr w:rsidR="001D4BA7" w:rsidRPr="001D4BA7">
        <w:tc>
          <w:tcPr>
            <w:tcW w:w="637" w:type="dxa"/>
            <w:vMerge w:val="restart"/>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N п/п</w:t>
            </w:r>
          </w:p>
        </w:tc>
        <w:tc>
          <w:tcPr>
            <w:tcW w:w="2399" w:type="dxa"/>
            <w:vMerge w:val="restart"/>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Террористическая угроза</w:t>
            </w:r>
          </w:p>
        </w:tc>
        <w:tc>
          <w:tcPr>
            <w:tcW w:w="4019" w:type="dxa"/>
            <w:gridSpan w:val="3"/>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Прогнозируемое количество пострадавших в результате террористического акта (человек)</w:t>
            </w:r>
          </w:p>
        </w:tc>
        <w:tc>
          <w:tcPr>
            <w:tcW w:w="2156" w:type="dxa"/>
            <w:vMerge w:val="restart"/>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Прогнозируемый размер материального ущерба</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(тыс. рублей)</w:t>
            </w:r>
          </w:p>
        </w:tc>
      </w:tr>
      <w:tr w:rsidR="001D4BA7" w:rsidRPr="001D4BA7">
        <w:tc>
          <w:tcPr>
            <w:tcW w:w="637" w:type="dxa"/>
            <w:vMerge/>
            <w:tcBorders>
              <w:left w:val="nil"/>
            </w:tcBorders>
          </w:tcPr>
          <w:p w:rsidR="00A91906" w:rsidRPr="001D4BA7" w:rsidRDefault="00A91906" w:rsidP="001D4BA7">
            <w:pPr>
              <w:tabs>
                <w:tab w:val="left" w:pos="9354"/>
              </w:tabs>
              <w:spacing w:after="0" w:line="240" w:lineRule="auto"/>
              <w:rPr>
                <w:rFonts w:ascii="Times New Roman" w:hAnsi="Times New Roman" w:cs="Times New Roman"/>
                <w:sz w:val="24"/>
                <w:szCs w:val="24"/>
              </w:rPr>
            </w:pPr>
          </w:p>
        </w:tc>
        <w:tc>
          <w:tcPr>
            <w:tcW w:w="2399" w:type="dxa"/>
            <w:vMerge/>
          </w:tcPr>
          <w:p w:rsidR="00A91906" w:rsidRPr="001D4BA7" w:rsidRDefault="00A91906" w:rsidP="001D4BA7">
            <w:pPr>
              <w:tabs>
                <w:tab w:val="left" w:pos="9354"/>
              </w:tabs>
              <w:spacing w:after="0" w:line="240" w:lineRule="auto"/>
              <w:rPr>
                <w:rFonts w:ascii="Times New Roman" w:hAnsi="Times New Roman" w:cs="Times New Roman"/>
                <w:sz w:val="24"/>
                <w:szCs w:val="24"/>
              </w:rPr>
            </w:pPr>
          </w:p>
        </w:tc>
        <w:tc>
          <w:tcPr>
            <w:tcW w:w="1242"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персонал объекта (территории)</w:t>
            </w:r>
          </w:p>
        </w:tc>
        <w:tc>
          <w:tcPr>
            <w:tcW w:w="1205"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персонал охраны</w:t>
            </w:r>
          </w:p>
        </w:tc>
        <w:tc>
          <w:tcPr>
            <w:tcW w:w="1572"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посетители</w:t>
            </w:r>
          </w:p>
        </w:tc>
        <w:tc>
          <w:tcPr>
            <w:tcW w:w="2156" w:type="dxa"/>
            <w:vMerge/>
            <w:tcBorders>
              <w:right w:val="nil"/>
            </w:tcBorders>
          </w:tcPr>
          <w:p w:rsidR="00A91906" w:rsidRPr="001D4BA7" w:rsidRDefault="00A91906" w:rsidP="001D4BA7">
            <w:pPr>
              <w:tabs>
                <w:tab w:val="left" w:pos="9354"/>
              </w:tabs>
              <w:spacing w:after="0" w:line="240" w:lineRule="auto"/>
              <w:rPr>
                <w:rFonts w:ascii="Times New Roman" w:hAnsi="Times New Roman" w:cs="Times New Roman"/>
                <w:sz w:val="24"/>
                <w:szCs w:val="24"/>
              </w:rPr>
            </w:pPr>
          </w:p>
        </w:tc>
      </w:tr>
      <w:tr w:rsidR="00A91906" w:rsidRPr="001D4BA7">
        <w:tc>
          <w:tcPr>
            <w:tcW w:w="637"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2399"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242"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205"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572"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2156"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8.  </w:t>
      </w:r>
      <w:proofErr w:type="gramStart"/>
      <w:r w:rsidRPr="001D4BA7">
        <w:rPr>
          <w:rFonts w:ascii="Times New Roman" w:hAnsi="Times New Roman" w:cs="Times New Roman"/>
          <w:sz w:val="24"/>
          <w:szCs w:val="24"/>
        </w:rPr>
        <w:t>Силы  и</w:t>
      </w:r>
      <w:proofErr w:type="gramEnd"/>
      <w:r w:rsidRPr="001D4BA7">
        <w:rPr>
          <w:rFonts w:ascii="Times New Roman" w:hAnsi="Times New Roman" w:cs="Times New Roman"/>
          <w:sz w:val="24"/>
          <w:szCs w:val="24"/>
        </w:rPr>
        <w:t xml:space="preserve"> средства, привлекаемые для обеспечения антитеррористической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защищенности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а) 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(наименование подразделения войск национальной гвардии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lastRenderedPageBreak/>
        <w:t xml:space="preserve">        Российской Федерации, обеспечивающего охрану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б) 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(характеристика группы быстрого реагирования или тревожной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(резервной) группы (численность, вооружение, время прибытия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от места постоянной дислокации до наиболее удаленных</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точек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 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(количество и местоположение помещений охраны (постов охраны,</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контрольно-пропускных пунктов, пульта охраны и т.д.)</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г) 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(территориальные органы МВД России и </w:t>
      </w:r>
      <w:proofErr w:type="spellStart"/>
      <w:r w:rsidRPr="001D4BA7">
        <w:rPr>
          <w:rFonts w:ascii="Times New Roman" w:hAnsi="Times New Roman" w:cs="Times New Roman"/>
          <w:sz w:val="24"/>
          <w:szCs w:val="24"/>
        </w:rPr>
        <w:t>Росгвардии</w:t>
      </w:r>
      <w:proofErr w:type="spellEnd"/>
      <w:r w:rsidRPr="001D4BA7">
        <w:rPr>
          <w:rFonts w:ascii="Times New Roman" w:hAnsi="Times New Roman" w:cs="Times New Roman"/>
          <w:sz w:val="24"/>
          <w:szCs w:val="24"/>
        </w:rPr>
        <w:t>, направляющие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при необходимости резерв, сведения о наличии добровольной народной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дружины или других организаций по охране общественного порядка)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д) состав суточного наряда, обеспечивающего охрану объекта (территории)</w:t>
      </w:r>
    </w:p>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978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2"/>
        <w:gridCol w:w="1440"/>
        <w:gridCol w:w="1260"/>
      </w:tblGrid>
      <w:tr w:rsidR="001D4BA7" w:rsidRPr="001D4BA7" w:rsidTr="001D4BA7">
        <w:tc>
          <w:tcPr>
            <w:tcW w:w="7082" w:type="dxa"/>
            <w:vMerge w:val="restart"/>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Вид наряда</w:t>
            </w:r>
          </w:p>
        </w:tc>
        <w:tc>
          <w:tcPr>
            <w:tcW w:w="2700" w:type="dxa"/>
            <w:gridSpan w:val="2"/>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Количество</w:t>
            </w:r>
          </w:p>
        </w:tc>
      </w:tr>
      <w:tr w:rsidR="001D4BA7" w:rsidRPr="001D4BA7" w:rsidTr="001D4BA7">
        <w:tc>
          <w:tcPr>
            <w:tcW w:w="7082" w:type="dxa"/>
            <w:vMerge/>
            <w:tcBorders>
              <w:left w:val="nil"/>
            </w:tcBorders>
          </w:tcPr>
          <w:p w:rsidR="00A91906" w:rsidRPr="001D4BA7" w:rsidRDefault="00A91906" w:rsidP="001D4BA7">
            <w:pPr>
              <w:tabs>
                <w:tab w:val="left" w:pos="9354"/>
              </w:tabs>
              <w:spacing w:after="0" w:line="240" w:lineRule="auto"/>
              <w:rPr>
                <w:rFonts w:ascii="Times New Roman" w:hAnsi="Times New Roman" w:cs="Times New Roman"/>
                <w:sz w:val="24"/>
                <w:szCs w:val="24"/>
              </w:rPr>
            </w:pPr>
          </w:p>
        </w:tc>
        <w:tc>
          <w:tcPr>
            <w:tcW w:w="1440"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единиц</w:t>
            </w:r>
          </w:p>
        </w:tc>
        <w:tc>
          <w:tcPr>
            <w:tcW w:w="1260" w:type="dxa"/>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человек</w:t>
            </w:r>
          </w:p>
        </w:tc>
      </w:tr>
      <w:tr w:rsidR="001D4BA7" w:rsidRPr="001D4BA7" w:rsidTr="001D4BA7">
        <w:tc>
          <w:tcPr>
            <w:tcW w:w="7082"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Караул</w:t>
            </w:r>
          </w:p>
        </w:tc>
        <w:tc>
          <w:tcPr>
            <w:tcW w:w="1440"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260"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rsidTr="001D4BA7">
        <w:tc>
          <w:tcPr>
            <w:tcW w:w="7082"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Внешний пост</w:t>
            </w:r>
          </w:p>
        </w:tc>
        <w:tc>
          <w:tcPr>
            <w:tcW w:w="1440"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260"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rsidTr="001D4BA7">
        <w:tc>
          <w:tcPr>
            <w:tcW w:w="7082"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Внутренний пост</w:t>
            </w:r>
          </w:p>
        </w:tc>
        <w:tc>
          <w:tcPr>
            <w:tcW w:w="1440"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260"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rsidTr="001D4BA7">
        <w:tc>
          <w:tcPr>
            <w:tcW w:w="7082"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Суточный пост</w:t>
            </w:r>
          </w:p>
        </w:tc>
        <w:tc>
          <w:tcPr>
            <w:tcW w:w="1440"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260"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rsidTr="001D4BA7">
        <w:tc>
          <w:tcPr>
            <w:tcW w:w="7082"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12-часовой пост</w:t>
            </w:r>
          </w:p>
        </w:tc>
        <w:tc>
          <w:tcPr>
            <w:tcW w:w="1440"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260"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rsidTr="001D4BA7">
        <w:tc>
          <w:tcPr>
            <w:tcW w:w="7082"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8-часовой пост</w:t>
            </w:r>
          </w:p>
        </w:tc>
        <w:tc>
          <w:tcPr>
            <w:tcW w:w="1440"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260"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rsidTr="001D4BA7">
        <w:tc>
          <w:tcPr>
            <w:tcW w:w="7082"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r w:rsidRPr="001D4BA7">
              <w:rPr>
                <w:rFonts w:ascii="Times New Roman" w:hAnsi="Times New Roman" w:cs="Times New Roman"/>
                <w:sz w:val="24"/>
                <w:szCs w:val="24"/>
              </w:rPr>
              <w:t>Всего</w:t>
            </w:r>
          </w:p>
        </w:tc>
        <w:tc>
          <w:tcPr>
            <w:tcW w:w="1440"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260"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е) средства охраны</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(огнестрельное оружие и патроны к нему, количество (отдельно по каждому</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виду, типу, модели); защитные средства, тип, количество; специальные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средства, тип, количество; служебные собаки, есть, нет,</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если есть - сколько, какой породы)</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ж) организация оповещения и связи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(между постами: телефоны, радиостанции)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(между постами и центральным пунктом: телефоны, радиостанции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центрального пункта)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(номера телефонов частных охранных организаций, диспетчерских</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и дежурных служб (города, района)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(номера телефонов дежурного территориального органа безопасности,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территориальных органов МВД России, </w:t>
      </w:r>
      <w:proofErr w:type="spellStart"/>
      <w:r w:rsidRPr="001D4BA7">
        <w:rPr>
          <w:rFonts w:ascii="Times New Roman" w:hAnsi="Times New Roman" w:cs="Times New Roman"/>
          <w:sz w:val="24"/>
          <w:szCs w:val="24"/>
        </w:rPr>
        <w:t>Росгвардии</w:t>
      </w:r>
      <w:proofErr w:type="spellEnd"/>
      <w:r w:rsidRPr="001D4BA7">
        <w:rPr>
          <w:rFonts w:ascii="Times New Roman" w:hAnsi="Times New Roman" w:cs="Times New Roman"/>
          <w:sz w:val="24"/>
          <w:szCs w:val="24"/>
        </w:rPr>
        <w:t xml:space="preserve"> и МЧС России)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(наименование ближайших подразделений аварийно-спасательных служб</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lastRenderedPageBreak/>
        <w:t xml:space="preserve">                         и расстояние до них, км)</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9.   Меры   </w:t>
      </w:r>
      <w:proofErr w:type="gramStart"/>
      <w:r w:rsidRPr="001D4BA7">
        <w:rPr>
          <w:rFonts w:ascii="Times New Roman" w:hAnsi="Times New Roman" w:cs="Times New Roman"/>
          <w:sz w:val="24"/>
          <w:szCs w:val="24"/>
        </w:rPr>
        <w:t>по  инженерно</w:t>
      </w:r>
      <w:proofErr w:type="gramEnd"/>
      <w:r w:rsidRPr="001D4BA7">
        <w:rPr>
          <w:rFonts w:ascii="Times New Roman" w:hAnsi="Times New Roman" w:cs="Times New Roman"/>
          <w:sz w:val="24"/>
          <w:szCs w:val="24"/>
        </w:rPr>
        <w:t>-технической,  физической  защите  и  пожарной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безопасности объекта: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а) средства инженерно-технической укрепленности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(виды, характеристика и места установки)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б) система оповещения и управления эвакуацией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(характеристика системы оповещения; количество входов,</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аварийных выходов, подъездных коммуникаций, путей эвакуации;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количество собственного и (или) привлеченного на договорной основе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автотранспорта для эвакуации людей и имущества при угрозе совершения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террористических актов, автотранспортных средств, реквизиты договоров</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с автохозяйствами и телефоны их диспетчерских служб)</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w:t>
      </w:r>
      <w:proofErr w:type="gramStart"/>
      <w:r w:rsidRPr="001D4BA7">
        <w:rPr>
          <w:rFonts w:ascii="Times New Roman" w:hAnsi="Times New Roman" w:cs="Times New Roman"/>
          <w:sz w:val="24"/>
          <w:szCs w:val="24"/>
        </w:rPr>
        <w:t>в)  сведения</w:t>
      </w:r>
      <w:proofErr w:type="gramEnd"/>
      <w:r w:rsidRPr="001D4BA7">
        <w:rPr>
          <w:rFonts w:ascii="Times New Roman" w:hAnsi="Times New Roman" w:cs="Times New Roman"/>
          <w:sz w:val="24"/>
          <w:szCs w:val="24"/>
        </w:rPr>
        <w:t xml:space="preserve">  о возможности оказания первой медицинской помощи в случае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совершения террористического акта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(наличие и укомплектованность медпунктов, их размещение, наличие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аптечек первой медицинской помощи, другого медицинского оборудования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для оказания экстренной медицинской помощи, наличие подготовленного</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персонала и т.д.)</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г) обеспечение пожарной безопасности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(меры по обеспечению пожарной безопасности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места расположения пожарных водоемов, пожарных гидрантов и первичных</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средств пожаротушения)</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10.  Оценка достаточности мероприятий по защите критических элементов 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потенциально опасных участков объекта (территории)</w:t>
      </w:r>
    </w:p>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9600"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8"/>
        <w:gridCol w:w="1820"/>
        <w:gridCol w:w="1518"/>
        <w:gridCol w:w="1518"/>
        <w:gridCol w:w="1518"/>
        <w:gridCol w:w="1227"/>
        <w:gridCol w:w="1471"/>
      </w:tblGrid>
      <w:tr w:rsidR="001D4BA7" w:rsidRPr="001D4BA7" w:rsidTr="001D4BA7">
        <w:tc>
          <w:tcPr>
            <w:tcW w:w="528" w:type="dxa"/>
            <w:tcBorders>
              <w:lef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N п/п</w:t>
            </w:r>
          </w:p>
        </w:tc>
        <w:tc>
          <w:tcPr>
            <w:tcW w:w="1820"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Наименование критического элемента или потенциально опасного участка</w:t>
            </w:r>
          </w:p>
        </w:tc>
        <w:tc>
          <w:tcPr>
            <w:tcW w:w="1518"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Выполнение установленных требований</w:t>
            </w:r>
          </w:p>
        </w:tc>
        <w:tc>
          <w:tcPr>
            <w:tcW w:w="1518"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Выполнение задачи по физической защите</w:t>
            </w:r>
          </w:p>
        </w:tc>
        <w:tc>
          <w:tcPr>
            <w:tcW w:w="1518"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Выполнение задачи по предотвращению террористического акта</w:t>
            </w:r>
          </w:p>
        </w:tc>
        <w:tc>
          <w:tcPr>
            <w:tcW w:w="1227" w:type="dxa"/>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Вывод о достаточности мероприятий по защите</w:t>
            </w:r>
          </w:p>
        </w:tc>
        <w:tc>
          <w:tcPr>
            <w:tcW w:w="1471" w:type="dxa"/>
            <w:tcBorders>
              <w:right w:val="nil"/>
            </w:tcBorders>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Компенсационные мероприятия</w:t>
            </w:r>
          </w:p>
        </w:tc>
      </w:tr>
      <w:tr w:rsidR="001D4BA7" w:rsidRPr="001D4BA7" w:rsidTr="001D4BA7">
        <w:tc>
          <w:tcPr>
            <w:tcW w:w="528" w:type="dxa"/>
            <w:tcBorders>
              <w:lef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820"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518"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518"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518"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227" w:type="dxa"/>
          </w:tcPr>
          <w:p w:rsidR="00A91906" w:rsidRPr="001D4BA7" w:rsidRDefault="00A91906" w:rsidP="001D4BA7">
            <w:pPr>
              <w:pStyle w:val="ConsPlusNormal"/>
              <w:tabs>
                <w:tab w:val="left" w:pos="9354"/>
              </w:tabs>
              <w:rPr>
                <w:rFonts w:ascii="Times New Roman" w:hAnsi="Times New Roman" w:cs="Times New Roman"/>
                <w:sz w:val="24"/>
                <w:szCs w:val="24"/>
              </w:rPr>
            </w:pPr>
          </w:p>
        </w:tc>
        <w:tc>
          <w:tcPr>
            <w:tcW w:w="1471" w:type="dxa"/>
            <w:tcBorders>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bl>
    <w:p w:rsidR="00A91906" w:rsidRDefault="00A91906" w:rsidP="001D4BA7">
      <w:pPr>
        <w:tabs>
          <w:tab w:val="left" w:pos="9354"/>
        </w:tabs>
        <w:spacing w:after="0" w:line="240" w:lineRule="auto"/>
        <w:rPr>
          <w:rFonts w:ascii="Times New Roman" w:hAnsi="Times New Roman" w:cs="Times New Roman"/>
          <w:sz w:val="24"/>
          <w:szCs w:val="24"/>
        </w:rPr>
      </w:pPr>
    </w:p>
    <w:p w:rsidR="00A91906" w:rsidRPr="001D4BA7" w:rsidRDefault="001D4BA7" w:rsidP="001D4BA7">
      <w:pPr>
        <w:tabs>
          <w:tab w:val="left" w:pos="1290"/>
          <w:tab w:val="left" w:pos="9354"/>
        </w:tabs>
        <w:rPr>
          <w:rFonts w:ascii="Times New Roman" w:hAnsi="Times New Roman" w:cs="Times New Roman"/>
          <w:sz w:val="24"/>
          <w:szCs w:val="24"/>
        </w:rPr>
      </w:pPr>
      <w:r>
        <w:rPr>
          <w:rFonts w:ascii="Times New Roman" w:hAnsi="Times New Roman" w:cs="Times New Roman"/>
          <w:sz w:val="24"/>
          <w:szCs w:val="24"/>
        </w:rPr>
        <w:tab/>
      </w:r>
      <w:r w:rsidR="00A91906" w:rsidRPr="001D4BA7">
        <w:rPr>
          <w:rFonts w:ascii="Times New Roman" w:hAnsi="Times New Roman" w:cs="Times New Roman"/>
          <w:sz w:val="24"/>
          <w:szCs w:val="24"/>
        </w:rPr>
        <w:t>11. Выводы и рекомендации: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w:t>
      </w:r>
      <w:proofErr w:type="gramStart"/>
      <w:r w:rsidRPr="001D4BA7">
        <w:rPr>
          <w:rFonts w:ascii="Times New Roman" w:hAnsi="Times New Roman" w:cs="Times New Roman"/>
          <w:sz w:val="24"/>
          <w:szCs w:val="24"/>
        </w:rPr>
        <w:t>а)  выводы</w:t>
      </w:r>
      <w:proofErr w:type="gramEnd"/>
      <w:r w:rsidRPr="001D4BA7">
        <w:rPr>
          <w:rFonts w:ascii="Times New Roman" w:hAnsi="Times New Roman" w:cs="Times New Roman"/>
          <w:sz w:val="24"/>
          <w:szCs w:val="24"/>
        </w:rPr>
        <w:t xml:space="preserve">  о  надежности  охраны  объекта  (территории)  и способности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противостоять   попыткам   несанкционированного   </w:t>
      </w:r>
      <w:proofErr w:type="gramStart"/>
      <w:r w:rsidRPr="001D4BA7">
        <w:rPr>
          <w:rFonts w:ascii="Times New Roman" w:hAnsi="Times New Roman" w:cs="Times New Roman"/>
          <w:sz w:val="24"/>
          <w:szCs w:val="24"/>
        </w:rPr>
        <w:t>проникновения  на</w:t>
      </w:r>
      <w:proofErr w:type="gramEnd"/>
      <w:r w:rsidRPr="001D4BA7">
        <w:rPr>
          <w:rFonts w:ascii="Times New Roman" w:hAnsi="Times New Roman" w:cs="Times New Roman"/>
          <w:sz w:val="24"/>
          <w:szCs w:val="24"/>
        </w:rPr>
        <w:t xml:space="preserve">  объект</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w:t>
      </w:r>
      <w:proofErr w:type="gramStart"/>
      <w:r w:rsidRPr="001D4BA7">
        <w:rPr>
          <w:rFonts w:ascii="Times New Roman" w:hAnsi="Times New Roman" w:cs="Times New Roman"/>
          <w:sz w:val="24"/>
          <w:szCs w:val="24"/>
        </w:rPr>
        <w:t>территорию)  для</w:t>
      </w:r>
      <w:proofErr w:type="gramEnd"/>
      <w:r w:rsidRPr="001D4BA7">
        <w:rPr>
          <w:rFonts w:ascii="Times New Roman" w:hAnsi="Times New Roman" w:cs="Times New Roman"/>
          <w:sz w:val="24"/>
          <w:szCs w:val="24"/>
        </w:rPr>
        <w:t xml:space="preserve">  совершения  террористических актов и иных противоправных</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действий 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w:t>
      </w:r>
      <w:proofErr w:type="gramStart"/>
      <w:r w:rsidRPr="001D4BA7">
        <w:rPr>
          <w:rFonts w:ascii="Times New Roman" w:hAnsi="Times New Roman" w:cs="Times New Roman"/>
          <w:sz w:val="24"/>
          <w:szCs w:val="24"/>
        </w:rPr>
        <w:t>б)  первоочередные</w:t>
      </w:r>
      <w:proofErr w:type="gramEnd"/>
      <w:r w:rsidRPr="001D4BA7">
        <w:rPr>
          <w:rFonts w:ascii="Times New Roman" w:hAnsi="Times New Roman" w:cs="Times New Roman"/>
          <w:sz w:val="24"/>
          <w:szCs w:val="24"/>
        </w:rPr>
        <w:t>, неотложные мероприятия, направленные на обеспечение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антитеррористической защищенности, устранение выявленных недостатков: 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12.   Дополнительная   информация   с   учетом   особенностей   объекта</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lastRenderedPageBreak/>
        <w:t>(территории) 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___________________________________________________________________________</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Приложения: 1. Акт обследования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2. </w:t>
      </w:r>
      <w:proofErr w:type="gramStart"/>
      <w:r w:rsidRPr="001D4BA7">
        <w:rPr>
          <w:rFonts w:ascii="Times New Roman" w:hAnsi="Times New Roman" w:cs="Times New Roman"/>
          <w:sz w:val="24"/>
          <w:szCs w:val="24"/>
        </w:rPr>
        <w:t>Ситуационный  план</w:t>
      </w:r>
      <w:proofErr w:type="gramEnd"/>
      <w:r w:rsidRPr="001D4BA7">
        <w:rPr>
          <w:rFonts w:ascii="Times New Roman" w:hAnsi="Times New Roman" w:cs="Times New Roman"/>
          <w:sz w:val="24"/>
          <w:szCs w:val="24"/>
        </w:rPr>
        <w:t xml:space="preserve">  объекта (территории) с  обозначением</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его   критических    элементов </w:t>
      </w:r>
      <w:proofErr w:type="gramStart"/>
      <w:r w:rsidRPr="001D4BA7">
        <w:rPr>
          <w:rFonts w:ascii="Times New Roman" w:hAnsi="Times New Roman" w:cs="Times New Roman"/>
          <w:sz w:val="24"/>
          <w:szCs w:val="24"/>
        </w:rPr>
        <w:t xml:space="preserve">   (</w:t>
      </w:r>
      <w:proofErr w:type="gramEnd"/>
      <w:r w:rsidRPr="001D4BA7">
        <w:rPr>
          <w:rFonts w:ascii="Times New Roman" w:hAnsi="Times New Roman" w:cs="Times New Roman"/>
          <w:sz w:val="24"/>
          <w:szCs w:val="24"/>
        </w:rPr>
        <w:t>коммуникации,   планы</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w:t>
      </w:r>
      <w:proofErr w:type="gramStart"/>
      <w:r w:rsidRPr="001D4BA7">
        <w:rPr>
          <w:rFonts w:ascii="Times New Roman" w:hAnsi="Times New Roman" w:cs="Times New Roman"/>
          <w:sz w:val="24"/>
          <w:szCs w:val="24"/>
        </w:rPr>
        <w:t>и  экспликации</w:t>
      </w:r>
      <w:proofErr w:type="gramEnd"/>
      <w:r w:rsidRPr="001D4BA7">
        <w:rPr>
          <w:rFonts w:ascii="Times New Roman" w:hAnsi="Times New Roman" w:cs="Times New Roman"/>
          <w:sz w:val="24"/>
          <w:szCs w:val="24"/>
        </w:rPr>
        <w:t xml:space="preserve">  отдельных  зданий  и  сооружений  или их</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частей</w:t>
      </w:r>
      <w:proofErr w:type="gramStart"/>
      <w:r w:rsidRPr="001D4BA7">
        <w:rPr>
          <w:rFonts w:ascii="Times New Roman" w:hAnsi="Times New Roman" w:cs="Times New Roman"/>
          <w:sz w:val="24"/>
          <w:szCs w:val="24"/>
        </w:rPr>
        <w:t>),  содержащий</w:t>
      </w:r>
      <w:proofErr w:type="gramEnd"/>
      <w:r w:rsidRPr="001D4BA7">
        <w:rPr>
          <w:rFonts w:ascii="Times New Roman" w:hAnsi="Times New Roman" w:cs="Times New Roman"/>
          <w:sz w:val="24"/>
          <w:szCs w:val="24"/>
        </w:rPr>
        <w:t xml:space="preserve">   все  изменения  его  строительной</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части.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3. План и схема </w:t>
      </w:r>
      <w:proofErr w:type="gramStart"/>
      <w:r w:rsidRPr="001D4BA7">
        <w:rPr>
          <w:rFonts w:ascii="Times New Roman" w:hAnsi="Times New Roman" w:cs="Times New Roman"/>
          <w:sz w:val="24"/>
          <w:szCs w:val="24"/>
        </w:rPr>
        <w:t>охраны  объекта</w:t>
      </w:r>
      <w:proofErr w:type="gramEnd"/>
      <w:r w:rsidRPr="001D4BA7">
        <w:rPr>
          <w:rFonts w:ascii="Times New Roman" w:hAnsi="Times New Roman" w:cs="Times New Roman"/>
          <w:sz w:val="24"/>
          <w:szCs w:val="24"/>
        </w:rPr>
        <w:t xml:space="preserve">  (территории)  с  указанием</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контрольно-пропускных    </w:t>
      </w:r>
      <w:proofErr w:type="gramStart"/>
      <w:r w:rsidRPr="001D4BA7">
        <w:rPr>
          <w:rFonts w:ascii="Times New Roman" w:hAnsi="Times New Roman" w:cs="Times New Roman"/>
          <w:sz w:val="24"/>
          <w:szCs w:val="24"/>
        </w:rPr>
        <w:t xml:space="preserve">пунктов,   </w:t>
      </w:r>
      <w:proofErr w:type="gramEnd"/>
      <w:r w:rsidRPr="001D4BA7">
        <w:rPr>
          <w:rFonts w:ascii="Times New Roman" w:hAnsi="Times New Roman" w:cs="Times New Roman"/>
          <w:sz w:val="24"/>
          <w:szCs w:val="24"/>
        </w:rPr>
        <w:t xml:space="preserve"> постов      охраны,</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инженерно-технических средств и уязвимых мест.</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4. </w:t>
      </w:r>
      <w:proofErr w:type="gramStart"/>
      <w:r w:rsidRPr="001D4BA7">
        <w:rPr>
          <w:rFonts w:ascii="Times New Roman" w:hAnsi="Times New Roman" w:cs="Times New Roman"/>
          <w:sz w:val="24"/>
          <w:szCs w:val="24"/>
        </w:rPr>
        <w:t>Поэтажные  планы</w:t>
      </w:r>
      <w:proofErr w:type="gramEnd"/>
      <w:r w:rsidRPr="001D4BA7">
        <w:rPr>
          <w:rFonts w:ascii="Times New Roman" w:hAnsi="Times New Roman" w:cs="Times New Roman"/>
          <w:sz w:val="24"/>
          <w:szCs w:val="24"/>
        </w:rPr>
        <w:t xml:space="preserve">   объекта    (территории)   (подвальное</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помещение, этажи) с указанием путей эвакуации.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5. Схемы коммуникаций объекта (</w:t>
      </w:r>
      <w:proofErr w:type="gramStart"/>
      <w:r w:rsidRPr="001D4BA7">
        <w:rPr>
          <w:rFonts w:ascii="Times New Roman" w:hAnsi="Times New Roman" w:cs="Times New Roman"/>
          <w:sz w:val="24"/>
          <w:szCs w:val="24"/>
        </w:rPr>
        <w:t>территории)  (</w:t>
      </w:r>
      <w:proofErr w:type="gramEnd"/>
      <w:r w:rsidRPr="001D4BA7">
        <w:rPr>
          <w:rFonts w:ascii="Times New Roman" w:hAnsi="Times New Roman" w:cs="Times New Roman"/>
          <w:sz w:val="24"/>
          <w:szCs w:val="24"/>
        </w:rPr>
        <w:t>водоснабжения,</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электроснабжения, газоснабжения, вентиляции).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6. Инструкция   по   эвакуации   сотрудников</w:t>
      </w:r>
      <w:proofErr w:type="gramStart"/>
      <w:r w:rsidRPr="001D4BA7">
        <w:rPr>
          <w:rFonts w:ascii="Times New Roman" w:hAnsi="Times New Roman" w:cs="Times New Roman"/>
          <w:sz w:val="24"/>
          <w:szCs w:val="24"/>
        </w:rPr>
        <w:t xml:space="preserve">   (</w:t>
      </w:r>
      <w:proofErr w:type="gramEnd"/>
      <w:r w:rsidRPr="001D4BA7">
        <w:rPr>
          <w:rFonts w:ascii="Times New Roman" w:hAnsi="Times New Roman" w:cs="Times New Roman"/>
          <w:sz w:val="24"/>
          <w:szCs w:val="24"/>
        </w:rPr>
        <w:t>работников)</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и посетителей объекта (территории).</w:t>
      </w: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 xml:space="preserve">                7. Лист учета корректировок.</w:t>
      </w:r>
    </w:p>
    <w:p w:rsidR="00A91906" w:rsidRPr="001D4BA7" w:rsidRDefault="00A91906" w:rsidP="001D4BA7">
      <w:pPr>
        <w:pStyle w:val="ConsPlusNormal"/>
        <w:tabs>
          <w:tab w:val="left" w:pos="9354"/>
        </w:tabs>
        <w:jc w:val="both"/>
        <w:rPr>
          <w:rFonts w:ascii="Times New Roman" w:hAnsi="Times New Roman" w:cs="Times New Roman"/>
          <w:sz w:val="24"/>
          <w:szCs w:val="24"/>
        </w:rPr>
      </w:pPr>
    </w:p>
    <w:tbl>
      <w:tblPr>
        <w:tblW w:w="9600" w:type="dxa"/>
        <w:tblLayout w:type="fixed"/>
        <w:tblCellMar>
          <w:top w:w="102" w:type="dxa"/>
          <w:left w:w="62" w:type="dxa"/>
          <w:bottom w:w="102" w:type="dxa"/>
          <w:right w:w="62" w:type="dxa"/>
        </w:tblCellMar>
        <w:tblLook w:val="04A0" w:firstRow="1" w:lastRow="0" w:firstColumn="1" w:lastColumn="0" w:noHBand="0" w:noVBand="1"/>
      </w:tblPr>
      <w:tblGrid>
        <w:gridCol w:w="3174"/>
        <w:gridCol w:w="3017"/>
        <w:gridCol w:w="3409"/>
      </w:tblGrid>
      <w:tr w:rsidR="001D4BA7" w:rsidRPr="001D4BA7" w:rsidTr="001D4BA7">
        <w:tc>
          <w:tcPr>
            <w:tcW w:w="3174" w:type="dxa"/>
            <w:vMerge w:val="restart"/>
            <w:tcBorders>
              <w:top w:val="nil"/>
              <w:left w:val="nil"/>
              <w:bottom w:val="nil"/>
              <w:right w:val="nil"/>
            </w:tcBorders>
          </w:tcPr>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Члены комиссии:</w:t>
            </w:r>
          </w:p>
        </w:tc>
        <w:tc>
          <w:tcPr>
            <w:tcW w:w="3017" w:type="dxa"/>
            <w:tcBorders>
              <w:top w:val="nil"/>
              <w:left w:val="nil"/>
              <w:bottom w:val="nil"/>
              <w:right w:val="nil"/>
            </w:tcBorders>
            <w:vAlign w:val="bottom"/>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(подпись)</w:t>
            </w:r>
          </w:p>
        </w:tc>
        <w:tc>
          <w:tcPr>
            <w:tcW w:w="3409" w:type="dxa"/>
            <w:tcBorders>
              <w:top w:val="nil"/>
              <w:left w:val="nil"/>
              <w:bottom w:val="nil"/>
              <w:right w:val="nil"/>
            </w:tcBorders>
            <w:vAlign w:val="bottom"/>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w:t>
            </w:r>
          </w:p>
        </w:tc>
      </w:tr>
      <w:tr w:rsidR="001D4BA7" w:rsidRPr="001D4BA7" w:rsidTr="001D4BA7">
        <w:tc>
          <w:tcPr>
            <w:tcW w:w="3174" w:type="dxa"/>
            <w:vMerge/>
            <w:tcBorders>
              <w:top w:val="nil"/>
              <w:left w:val="nil"/>
              <w:bottom w:val="nil"/>
              <w:right w:val="nil"/>
            </w:tcBorders>
          </w:tcPr>
          <w:p w:rsidR="00A91906" w:rsidRPr="001D4BA7" w:rsidRDefault="00A91906" w:rsidP="001D4BA7">
            <w:pPr>
              <w:tabs>
                <w:tab w:val="left" w:pos="9354"/>
              </w:tabs>
              <w:spacing w:after="0" w:line="240" w:lineRule="auto"/>
              <w:rPr>
                <w:rFonts w:ascii="Times New Roman" w:hAnsi="Times New Roman" w:cs="Times New Roman"/>
                <w:sz w:val="24"/>
                <w:szCs w:val="24"/>
              </w:rPr>
            </w:pPr>
          </w:p>
        </w:tc>
        <w:tc>
          <w:tcPr>
            <w:tcW w:w="3017" w:type="dxa"/>
            <w:tcBorders>
              <w:top w:val="nil"/>
              <w:left w:val="nil"/>
              <w:bottom w:val="nil"/>
              <w:right w:val="nil"/>
            </w:tcBorders>
            <w:vAlign w:val="bottom"/>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(подпись)</w:t>
            </w:r>
          </w:p>
        </w:tc>
        <w:tc>
          <w:tcPr>
            <w:tcW w:w="3409" w:type="dxa"/>
            <w:tcBorders>
              <w:top w:val="nil"/>
              <w:left w:val="nil"/>
              <w:bottom w:val="nil"/>
              <w:right w:val="nil"/>
            </w:tcBorders>
            <w:vAlign w:val="bottom"/>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w:t>
            </w:r>
          </w:p>
        </w:tc>
      </w:tr>
      <w:tr w:rsidR="001D4BA7" w:rsidRPr="001D4BA7" w:rsidTr="001D4BA7">
        <w:tc>
          <w:tcPr>
            <w:tcW w:w="3174" w:type="dxa"/>
            <w:vMerge/>
            <w:tcBorders>
              <w:top w:val="nil"/>
              <w:left w:val="nil"/>
              <w:bottom w:val="nil"/>
              <w:right w:val="nil"/>
            </w:tcBorders>
          </w:tcPr>
          <w:p w:rsidR="00A91906" w:rsidRPr="001D4BA7" w:rsidRDefault="00A91906" w:rsidP="001D4BA7">
            <w:pPr>
              <w:tabs>
                <w:tab w:val="left" w:pos="9354"/>
              </w:tabs>
              <w:spacing w:after="0" w:line="240" w:lineRule="auto"/>
              <w:rPr>
                <w:rFonts w:ascii="Times New Roman" w:hAnsi="Times New Roman" w:cs="Times New Roman"/>
                <w:sz w:val="24"/>
                <w:szCs w:val="24"/>
              </w:rPr>
            </w:pPr>
          </w:p>
        </w:tc>
        <w:tc>
          <w:tcPr>
            <w:tcW w:w="3017" w:type="dxa"/>
            <w:tcBorders>
              <w:top w:val="nil"/>
              <w:left w:val="nil"/>
              <w:bottom w:val="nil"/>
              <w:right w:val="nil"/>
            </w:tcBorders>
            <w:vAlign w:val="bottom"/>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(подпись)</w:t>
            </w:r>
          </w:p>
        </w:tc>
        <w:tc>
          <w:tcPr>
            <w:tcW w:w="3409" w:type="dxa"/>
            <w:tcBorders>
              <w:top w:val="nil"/>
              <w:left w:val="nil"/>
              <w:bottom w:val="nil"/>
              <w:right w:val="nil"/>
            </w:tcBorders>
            <w:vAlign w:val="bottom"/>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w:t>
            </w:r>
          </w:p>
        </w:tc>
      </w:tr>
      <w:tr w:rsidR="001D4BA7" w:rsidRPr="001D4BA7" w:rsidTr="001D4BA7">
        <w:tc>
          <w:tcPr>
            <w:tcW w:w="9600" w:type="dxa"/>
            <w:gridSpan w:val="3"/>
            <w:tcBorders>
              <w:top w:val="nil"/>
              <w:left w:val="nil"/>
              <w:bottom w:val="nil"/>
              <w:right w:val="nil"/>
            </w:tcBorders>
          </w:tcPr>
          <w:p w:rsidR="00A91906" w:rsidRPr="001D4BA7" w:rsidRDefault="00A91906" w:rsidP="001D4BA7">
            <w:pPr>
              <w:pStyle w:val="ConsPlusNormal"/>
              <w:tabs>
                <w:tab w:val="left" w:pos="9354"/>
              </w:tabs>
              <w:rPr>
                <w:rFonts w:ascii="Times New Roman" w:hAnsi="Times New Roman" w:cs="Times New Roman"/>
                <w:sz w:val="24"/>
                <w:szCs w:val="24"/>
              </w:rPr>
            </w:pPr>
          </w:p>
        </w:tc>
      </w:tr>
      <w:tr w:rsidR="001D4BA7" w:rsidRPr="001D4BA7" w:rsidTr="001D4BA7">
        <w:tc>
          <w:tcPr>
            <w:tcW w:w="3174" w:type="dxa"/>
            <w:tcBorders>
              <w:top w:val="nil"/>
              <w:left w:val="nil"/>
              <w:bottom w:val="nil"/>
              <w:right w:val="nil"/>
            </w:tcBorders>
          </w:tcPr>
          <w:p w:rsidR="00A91906" w:rsidRPr="001D4BA7" w:rsidRDefault="00A91906" w:rsidP="001D4BA7">
            <w:pPr>
              <w:pStyle w:val="ConsPlusNormal"/>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Руководитель объекта</w:t>
            </w:r>
          </w:p>
        </w:tc>
        <w:tc>
          <w:tcPr>
            <w:tcW w:w="3017" w:type="dxa"/>
            <w:tcBorders>
              <w:top w:val="nil"/>
              <w:left w:val="nil"/>
              <w:bottom w:val="nil"/>
              <w:right w:val="nil"/>
            </w:tcBorders>
            <w:vAlign w:val="bottom"/>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(подпись)</w:t>
            </w:r>
          </w:p>
        </w:tc>
        <w:tc>
          <w:tcPr>
            <w:tcW w:w="3409" w:type="dxa"/>
            <w:tcBorders>
              <w:top w:val="nil"/>
              <w:left w:val="nil"/>
              <w:bottom w:val="nil"/>
              <w:right w:val="nil"/>
            </w:tcBorders>
            <w:vAlign w:val="bottom"/>
          </w:tcPr>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____________________</w:t>
            </w:r>
          </w:p>
          <w:p w:rsidR="00A91906" w:rsidRPr="001D4BA7" w:rsidRDefault="00A91906" w:rsidP="001D4BA7">
            <w:pPr>
              <w:pStyle w:val="ConsPlusNormal"/>
              <w:tabs>
                <w:tab w:val="left" w:pos="9354"/>
              </w:tabs>
              <w:jc w:val="center"/>
              <w:rPr>
                <w:rFonts w:ascii="Times New Roman" w:hAnsi="Times New Roman" w:cs="Times New Roman"/>
                <w:sz w:val="24"/>
                <w:szCs w:val="24"/>
              </w:rPr>
            </w:pPr>
            <w:r w:rsidRPr="001D4BA7">
              <w:rPr>
                <w:rFonts w:ascii="Times New Roman" w:hAnsi="Times New Roman" w:cs="Times New Roman"/>
                <w:sz w:val="24"/>
                <w:szCs w:val="24"/>
              </w:rPr>
              <w:t>(</w:t>
            </w:r>
            <w:proofErr w:type="spellStart"/>
            <w:r w:rsidRPr="001D4BA7">
              <w:rPr>
                <w:rFonts w:ascii="Times New Roman" w:hAnsi="Times New Roman" w:cs="Times New Roman"/>
                <w:sz w:val="24"/>
                <w:szCs w:val="24"/>
              </w:rPr>
              <w:t>ф.и.о.</w:t>
            </w:r>
            <w:proofErr w:type="spellEnd"/>
            <w:r w:rsidRPr="001D4BA7">
              <w:rPr>
                <w:rFonts w:ascii="Times New Roman" w:hAnsi="Times New Roman" w:cs="Times New Roman"/>
                <w:sz w:val="24"/>
                <w:szCs w:val="24"/>
              </w:rPr>
              <w:t>)</w:t>
            </w:r>
          </w:p>
        </w:tc>
      </w:tr>
    </w:tbl>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"__" _____________ 20__ г.</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Составлен "__" ______________ 20__ г.</w:t>
      </w:r>
    </w:p>
    <w:p w:rsidR="00A91906" w:rsidRPr="001D4BA7" w:rsidRDefault="00A91906" w:rsidP="001D4BA7">
      <w:pPr>
        <w:pStyle w:val="ConsPlusNonformat"/>
        <w:tabs>
          <w:tab w:val="left" w:pos="9354"/>
        </w:tabs>
        <w:jc w:val="both"/>
        <w:rPr>
          <w:rFonts w:ascii="Times New Roman" w:hAnsi="Times New Roman" w:cs="Times New Roman"/>
          <w:sz w:val="24"/>
          <w:szCs w:val="24"/>
        </w:rPr>
      </w:pPr>
    </w:p>
    <w:p w:rsidR="00A91906" w:rsidRPr="001D4BA7" w:rsidRDefault="00A91906" w:rsidP="001D4BA7">
      <w:pPr>
        <w:pStyle w:val="ConsPlusNonformat"/>
        <w:tabs>
          <w:tab w:val="left" w:pos="9354"/>
        </w:tabs>
        <w:jc w:val="both"/>
        <w:rPr>
          <w:rFonts w:ascii="Times New Roman" w:hAnsi="Times New Roman" w:cs="Times New Roman"/>
          <w:sz w:val="24"/>
          <w:szCs w:val="24"/>
        </w:rPr>
      </w:pPr>
      <w:r w:rsidRPr="001D4BA7">
        <w:rPr>
          <w:rFonts w:ascii="Times New Roman" w:hAnsi="Times New Roman" w:cs="Times New Roman"/>
          <w:sz w:val="24"/>
          <w:szCs w:val="24"/>
        </w:rPr>
        <w:t>Актуализирован "__" _________ 20__ г.</w:t>
      </w: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tabs>
          <w:tab w:val="left" w:pos="9354"/>
        </w:tabs>
        <w:jc w:val="both"/>
        <w:rPr>
          <w:rFonts w:ascii="Times New Roman" w:hAnsi="Times New Roman" w:cs="Times New Roman"/>
          <w:sz w:val="24"/>
          <w:szCs w:val="24"/>
        </w:rPr>
      </w:pPr>
    </w:p>
    <w:p w:rsidR="00A91906" w:rsidRPr="001D4BA7" w:rsidRDefault="00A91906" w:rsidP="001D4BA7">
      <w:pPr>
        <w:pStyle w:val="ConsPlusNormal"/>
        <w:pBdr>
          <w:top w:val="single" w:sz="6" w:space="0" w:color="auto"/>
        </w:pBdr>
        <w:tabs>
          <w:tab w:val="left" w:pos="9354"/>
        </w:tabs>
        <w:jc w:val="both"/>
        <w:rPr>
          <w:rFonts w:ascii="Times New Roman" w:hAnsi="Times New Roman" w:cs="Times New Roman"/>
          <w:sz w:val="24"/>
          <w:szCs w:val="24"/>
        </w:rPr>
      </w:pPr>
    </w:p>
    <w:p w:rsidR="00CA2225" w:rsidRPr="001D4BA7" w:rsidRDefault="001D4BA7" w:rsidP="001D4BA7">
      <w:pPr>
        <w:tabs>
          <w:tab w:val="left" w:pos="9354"/>
        </w:tabs>
        <w:spacing w:after="0" w:line="240" w:lineRule="auto"/>
        <w:rPr>
          <w:rFonts w:ascii="Times New Roman" w:hAnsi="Times New Roman" w:cs="Times New Roman"/>
          <w:sz w:val="24"/>
          <w:szCs w:val="24"/>
        </w:rPr>
      </w:pPr>
    </w:p>
    <w:sectPr w:rsidR="00CA2225" w:rsidRPr="001D4BA7" w:rsidSect="001D4BA7">
      <w:pgSz w:w="11905" w:h="16838"/>
      <w:pgMar w:top="1134" w:right="850" w:bottom="1134" w:left="1701"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906"/>
    <w:rsid w:val="001D4BA7"/>
    <w:rsid w:val="00A91906"/>
    <w:rsid w:val="00E67C66"/>
    <w:rsid w:val="00F77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D4EE3"/>
  <w15:chartTrackingRefBased/>
  <w15:docId w15:val="{3F101FE3-AB8F-4DBC-9C70-51E7D91D3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19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919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919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919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919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9190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9190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9190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6AC94FFADD626CDB307BB258011D5C3E768A752825883AB81E1F50C0072AB134F594B8FB5401D920339B2922B40BB5938CC1906B95BA053h5dAL" TargetMode="External"/><Relationship Id="rId21" Type="http://schemas.openxmlformats.org/officeDocument/2006/relationships/hyperlink" Target="consultantplus://offline/ref=C6AC94FFADD626CDB307BB258011D5C3E760A957845983AB81E1F50C0072AB134F594B8FB5401D900639B2922B40BB5938CC1906B95BA053h5dAL" TargetMode="External"/><Relationship Id="rId42" Type="http://schemas.openxmlformats.org/officeDocument/2006/relationships/hyperlink" Target="consultantplus://offline/ref=C6AC94FFADD626CDB307BB258011D5C3E761A654815283AB81E1F50C0072AB134F594B8FB5401D920039B2922B40BB5938CC1906B95BA053h5dAL" TargetMode="External"/><Relationship Id="rId47" Type="http://schemas.openxmlformats.org/officeDocument/2006/relationships/hyperlink" Target="consultantplus://offline/ref=C6AC94FFADD626CDB307BB258011D5C3E760A957845983AB81E1F50C0072AB134F594B8FB5401D940F39B2922B40BB5938CC1906B95BA053h5dAL" TargetMode="External"/><Relationship Id="rId63" Type="http://schemas.openxmlformats.org/officeDocument/2006/relationships/hyperlink" Target="consultantplus://offline/ref=C6AC94FFADD626CDB307BB258011D5C3E760A957845983AB81E1F50C0072AB134F594B8FB5401D9A0639B2922B40BB5938CC1906B95BA053h5dAL" TargetMode="External"/><Relationship Id="rId68" Type="http://schemas.openxmlformats.org/officeDocument/2006/relationships/hyperlink" Target="consultantplus://offline/ref=C6AC94FFADD626CDB307BB258011D5C3E463AE56875E83AB81E1F50C0072AB134F594B8FB5401D920439B2922B40BB5938CC1906B95BA053h5dAL" TargetMode="External"/><Relationship Id="rId16" Type="http://schemas.openxmlformats.org/officeDocument/2006/relationships/hyperlink" Target="consultantplus://offline/ref=C6AC94FFADD626CDB307BB258011D5C3E760A957845983AB81E1F50C0072AB134F594B8FB5401D910539B2922B40BB5938CC1906B95BA053h5dAL" TargetMode="External"/><Relationship Id="rId11" Type="http://schemas.openxmlformats.org/officeDocument/2006/relationships/hyperlink" Target="consultantplus://offline/ref=C6AC94FFADD626CDB307BB258011D5C3E762AE57815283AB81E1F50C0072AB134F594B8FB5401D920239B2922B40BB5938CC1906B95BA053h5dAL" TargetMode="External"/><Relationship Id="rId24" Type="http://schemas.openxmlformats.org/officeDocument/2006/relationships/hyperlink" Target="consultantplus://offline/ref=C6AC94FFADD626CDB307BB258011D5C3E760A957845983AB81E1F50C0072AB134F594B8FB5401D900139B2922B40BB5938CC1906B95BA053h5dAL" TargetMode="External"/><Relationship Id="rId32" Type="http://schemas.openxmlformats.org/officeDocument/2006/relationships/hyperlink" Target="consultantplus://offline/ref=C6AC94FFADD626CDB307BB258011D5C3E760A957845983AB81E1F50C0072AB134F594B8FB5401D970239B2922B40BB5938CC1906B95BA053h5dAL" TargetMode="External"/><Relationship Id="rId37" Type="http://schemas.openxmlformats.org/officeDocument/2006/relationships/hyperlink" Target="consultantplus://offline/ref=C6AC94FFADD626CDB307BB258011D5C3E760A957845983AB81E1F50C0072AB134F594B8FB5401D950239B2922B40BB5938CC1906B95BA053h5dAL" TargetMode="External"/><Relationship Id="rId40" Type="http://schemas.openxmlformats.org/officeDocument/2006/relationships/hyperlink" Target="consultantplus://offline/ref=C6AC94FFADD626CDB307BB258011D5C3E461AB55815B83AB81E1F50C0072AB135D591383B7420393072CE4C36Dh1d5L" TargetMode="External"/><Relationship Id="rId45" Type="http://schemas.openxmlformats.org/officeDocument/2006/relationships/hyperlink" Target="consultantplus://offline/ref=C6AC94FFADD626CDB307BB258011D5C3E768A752825883AB81E1F50C0072AB134F594B8FB5401D910039B2922B40BB5938CC1906B95BA053h5dAL" TargetMode="External"/><Relationship Id="rId53" Type="http://schemas.openxmlformats.org/officeDocument/2006/relationships/hyperlink" Target="consultantplus://offline/ref=C6AC94FFADD626CDB307BB258011D5C3E760A957845983AB81E1F50C0072AB134F594B8FB5401D9B0039B2922B40BB5938CC1906B95BA053h5dAL" TargetMode="External"/><Relationship Id="rId58" Type="http://schemas.openxmlformats.org/officeDocument/2006/relationships/hyperlink" Target="consultantplus://offline/ref=C6AC94FFADD626CDB307BB258011D5C3E760A957845983AB81E1F50C0072AB134F594B8FB5401D9A0639B2922B40BB5938CC1906B95BA053h5dAL" TargetMode="External"/><Relationship Id="rId66" Type="http://schemas.openxmlformats.org/officeDocument/2006/relationships/hyperlink" Target="consultantplus://offline/ref=C6AC94FFADD626CDB307BB258011D5C3E761A654815283AB81E1F50C0072AB134F594B8FB5401D920E39B2922B40BB5938CC1906B95BA053h5dAL" TargetMode="External"/><Relationship Id="rId74" Type="http://schemas.openxmlformats.org/officeDocument/2006/relationships/hyperlink" Target="consultantplus://offline/ref=C6AC94FFADD626CDB307B23C8711D5C3E164A851805283AB81E1F50C0072AB135D591383B7420393072CE4C36Dh1d5L" TargetMode="External"/><Relationship Id="rId79" Type="http://schemas.openxmlformats.org/officeDocument/2006/relationships/fontTable" Target="fontTable.xml"/><Relationship Id="rId5" Type="http://schemas.openxmlformats.org/officeDocument/2006/relationships/hyperlink" Target="consultantplus://offline/ref=C6AC94FFADD626CDB307BB258011D5C3E760A957845983AB81E1F50C0072AB134F594B8FB5401D930F39B2922B40BB5938CC1906B95BA053h5dAL" TargetMode="External"/><Relationship Id="rId61" Type="http://schemas.openxmlformats.org/officeDocument/2006/relationships/hyperlink" Target="consultantplus://offline/ref=C6AC94FFADD626CDB307BB258011D5C3E760A957845983AB81E1F50C0072AB134F594B8FB5401D9A0639B2922B40BB5938CC1906B95BA053h5dAL" TargetMode="External"/><Relationship Id="rId19" Type="http://schemas.openxmlformats.org/officeDocument/2006/relationships/hyperlink" Target="consultantplus://offline/ref=C6AC94FFADD626CDB307BB258011D5C3E760A957845983AB81E1F50C0072AB134F594B8FB5401D910039B2922B40BB5938CC1906B95BA053h5dAL" TargetMode="External"/><Relationship Id="rId14" Type="http://schemas.openxmlformats.org/officeDocument/2006/relationships/hyperlink" Target="consultantplus://offline/ref=C6AC94FFADD626CDB307BB258011D5C3E760A957845983AB81E1F50C0072AB134F594B8FB5401D920F39B2922B40BB5938CC1906B95BA053h5dAL" TargetMode="External"/><Relationship Id="rId22" Type="http://schemas.openxmlformats.org/officeDocument/2006/relationships/hyperlink" Target="consultantplus://offline/ref=C6AC94FFADD626CDB307BB258011D5C3E768A752825883AB81E1F50C0072AB134F594B8FB5401D920539B2922B40BB5938CC1906B95BA053h5dAL" TargetMode="External"/><Relationship Id="rId27" Type="http://schemas.openxmlformats.org/officeDocument/2006/relationships/hyperlink" Target="consultantplus://offline/ref=C6AC94FFADD626CDB307BB258011D5C3E760A957845983AB81E1F50C0072AB134F594B8FB5401D970639B2922B40BB5938CC1906B95BA053h5dAL" TargetMode="External"/><Relationship Id="rId30" Type="http://schemas.openxmlformats.org/officeDocument/2006/relationships/hyperlink" Target="consultantplus://offline/ref=C6AC94FFADD626CDB307BB258011D5C3E768A752825883AB81E1F50C0072AB134F594B8FB5401D920139B2922B40BB5938CC1906B95BA053h5dAL" TargetMode="External"/><Relationship Id="rId35" Type="http://schemas.openxmlformats.org/officeDocument/2006/relationships/hyperlink" Target="consultantplus://offline/ref=C6AC94FFADD626CDB307BB258011D5C3E463AE56875E83AB81E1F50C0072AB135D591383B7420393072CE4C36Dh1d5L" TargetMode="External"/><Relationship Id="rId43" Type="http://schemas.openxmlformats.org/officeDocument/2006/relationships/hyperlink" Target="consultantplus://offline/ref=C6AC94FFADD626CDB307BB258011D5C3E760A957845983AB81E1F50C0072AB134F594B8FB5401D940439B2922B40BB5938CC1906B95BA053h5dAL" TargetMode="External"/><Relationship Id="rId48" Type="http://schemas.openxmlformats.org/officeDocument/2006/relationships/hyperlink" Target="consultantplus://offline/ref=C6AC94FFADD626CDB307BB258011D5C3E760A957845983AB81E1F50C0072AB134F594B8FB5401D9B0639B2922B40BB5938CC1906B95BA053h5dAL" TargetMode="External"/><Relationship Id="rId56" Type="http://schemas.openxmlformats.org/officeDocument/2006/relationships/hyperlink" Target="consultantplus://offline/ref=C6AC94FFADD626CDB307BB258011D5C3E760A957845983AB81E1F50C0072AB134F594B8FB5401D9B0139B2922B40BB5938CC1906B95BA053h5dAL" TargetMode="External"/><Relationship Id="rId64" Type="http://schemas.openxmlformats.org/officeDocument/2006/relationships/hyperlink" Target="consultantplus://offline/ref=C6AC94FFADD626CDB307BB258011D5C3E760A957845983AB81E1F50C0072AB134F594B8FB5401D9A0639B2922B40BB5938CC1906B95BA053h5dAL" TargetMode="External"/><Relationship Id="rId69" Type="http://schemas.openxmlformats.org/officeDocument/2006/relationships/hyperlink" Target="consultantplus://offline/ref=C6AC94FFADD626CDB307BB258011D5C3E760A957845983AB81E1F50C0072AB134F594B8FB5401D9A0439B2922B40BB5938CC1906B95BA053h5dAL" TargetMode="External"/><Relationship Id="rId77" Type="http://schemas.openxmlformats.org/officeDocument/2006/relationships/hyperlink" Target="consultantplus://offline/ref=C6AC94FFADD626CDB307BB258011D5C3E760A957845983AB81E1F50C0072AB134F594B8FB5401D9A0E39B2922B40BB5938CC1906B95BA053h5dAL" TargetMode="External"/><Relationship Id="rId8" Type="http://schemas.openxmlformats.org/officeDocument/2006/relationships/hyperlink" Target="consultantplus://offline/ref=C6AC94FFADD626CDB307BB258011D5C3E760A957845983AB81E1F50C0072AB134F594B8FB5401D920439B2922B40BB5938CC1906B95BA053h5dAL" TargetMode="External"/><Relationship Id="rId51" Type="http://schemas.openxmlformats.org/officeDocument/2006/relationships/hyperlink" Target="consultantplus://offline/ref=C6AC94FFADD626CDB307BB258011D5C3E768A752825883AB81E1F50C0072AB134F594B8FB5401D910E39B2922B40BB5938CC1906B95BA053h5dAL" TargetMode="External"/><Relationship Id="rId72" Type="http://schemas.openxmlformats.org/officeDocument/2006/relationships/hyperlink" Target="consultantplus://offline/ref=C6AC94FFADD626CDB307B23C8711D5C3E164A851805283AB81E1F50C0072AB135D591383B7420393072CE4C36Dh1d5L" TargetMode="External"/><Relationship Id="rId8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C6AC94FFADD626CDB307BB258011D5C3E768A752825883AB81E1F50C0072AB134F594B8FB5401D920639B2922B40BB5938CC1906B95BA053h5dAL" TargetMode="External"/><Relationship Id="rId17" Type="http://schemas.openxmlformats.org/officeDocument/2006/relationships/hyperlink" Target="consultantplus://offline/ref=C6AC94FFADD626CDB307BB258011D5C3E761A654815283AB81E1F50C0072AB134F594B8FB5401D920739B2922B40BB5938CC1906B95BA053h5dAL" TargetMode="External"/><Relationship Id="rId25" Type="http://schemas.openxmlformats.org/officeDocument/2006/relationships/hyperlink" Target="consultantplus://offline/ref=C6AC94FFADD626CDB307BB258011D5C3E761A654815283AB81E1F50C0072AB134F594B8FB5401D920439B2922B40BB5938CC1906B95BA053h5dAL" TargetMode="External"/><Relationship Id="rId33" Type="http://schemas.openxmlformats.org/officeDocument/2006/relationships/hyperlink" Target="consultantplus://offline/ref=C6AC94FFADD626CDB307BB258011D5C3E463AE56875E83AB81E1F50C0072AB134F594B8FB5401D920439B2922B40BB5938CC1906B95BA053h5dAL" TargetMode="External"/><Relationship Id="rId38" Type="http://schemas.openxmlformats.org/officeDocument/2006/relationships/hyperlink" Target="consultantplus://offline/ref=C6AC94FFADD626CDB307BB258011D5C3E760A957845983AB81E1F50C0072AB134F594B8FB5401D950039B2922B40BB5938CC1906B95BA053h5dAL" TargetMode="External"/><Relationship Id="rId46" Type="http://schemas.openxmlformats.org/officeDocument/2006/relationships/hyperlink" Target="consultantplus://offline/ref=C6AC94FFADD626CDB307BB258011D5C3E760A957845983AB81E1F50C0072AB134F594B8FB5401D940239B2922B40BB5938CC1906B95BA053h5dAL" TargetMode="External"/><Relationship Id="rId59" Type="http://schemas.openxmlformats.org/officeDocument/2006/relationships/hyperlink" Target="consultantplus://offline/ref=C6AC94FFADD626CDB307BB258011D5C3E760A957845983AB81E1F50C0072AB134F594B8FB5401D9A0639B2922B40BB5938CC1906B95BA053h5dAL" TargetMode="External"/><Relationship Id="rId67" Type="http://schemas.openxmlformats.org/officeDocument/2006/relationships/hyperlink" Target="consultantplus://offline/ref=C6AC94FFADD626CDB307BB258011D5C3E760A957845983AB81E1F50C0072AB134F594B8FB5401D9A0739B2922B40BB5938CC1906B95BA053h5dAL" TargetMode="External"/><Relationship Id="rId20" Type="http://schemas.openxmlformats.org/officeDocument/2006/relationships/hyperlink" Target="consultantplus://offline/ref=C6AC94FFADD626CDB307BB258011D5C3E760A957845983AB81E1F50C0072AB134F594B8FB5401D910E39B2922B40BB5938CC1906B95BA053h5dAL" TargetMode="External"/><Relationship Id="rId41" Type="http://schemas.openxmlformats.org/officeDocument/2006/relationships/hyperlink" Target="consultantplus://offline/ref=C6AC94FFADD626CDB307BB258011D5C3E760A957845983AB81E1F50C0072AB134F594B8FB5401D940639B2922B40BB5938CC1906B95BA053h5dAL" TargetMode="External"/><Relationship Id="rId54" Type="http://schemas.openxmlformats.org/officeDocument/2006/relationships/hyperlink" Target="consultantplus://offline/ref=C6AC94FFADD626CDB307BB258011D5C3E768A752825883AB81E1F50C0072AB134F594B8FB5401D900639B2922B40BB5938CC1906B95BA053h5dAL" TargetMode="External"/><Relationship Id="rId62" Type="http://schemas.openxmlformats.org/officeDocument/2006/relationships/hyperlink" Target="consultantplus://offline/ref=C6AC94FFADD626CDB307BB258011D5C3E760A957845983AB81E1F50C0072AB134F594B8FB5401D9A0639B2922B40BB5938CC1906B95BA053h5dAL" TargetMode="External"/><Relationship Id="rId70" Type="http://schemas.openxmlformats.org/officeDocument/2006/relationships/hyperlink" Target="consultantplus://offline/ref=C6AC94FFADD626CDB307BB258011D5C3E760A957845983AB81E1F50C0072AB134F594B8FB5401D9A0439B2922B40BB5938CC1906B95BA053h5dAL" TargetMode="External"/><Relationship Id="rId75" Type="http://schemas.openxmlformats.org/officeDocument/2006/relationships/hyperlink" Target="consultantplus://offline/ref=C6AC94FFADD626CDB307BB258011D5C3E760A957845983AB81E1F50C0072AB134F594B8FB5401D9A0339B2922B40BB5938CC1906B95BA053h5dAL" TargetMode="External"/><Relationship Id="rId1" Type="http://schemas.openxmlformats.org/officeDocument/2006/relationships/styles" Target="styles.xml"/><Relationship Id="rId6" Type="http://schemas.openxmlformats.org/officeDocument/2006/relationships/hyperlink" Target="consultantplus://offline/ref=C6AC94FFADD626CDB307BB258011D5C3E760A957845983AB81E1F50C0072AB134F594B8FB5401D930F39B2922B40BB5938CC1906B95BA053h5dAL" TargetMode="External"/><Relationship Id="rId15" Type="http://schemas.openxmlformats.org/officeDocument/2006/relationships/hyperlink" Target="consultantplus://offline/ref=C6AC94FFADD626CDB307BB258011D5C3E760A957845983AB81E1F50C0072AB134F594B8FB5401D910739B2922B40BB5938CC1906B95BA053h5dAL" TargetMode="External"/><Relationship Id="rId23" Type="http://schemas.openxmlformats.org/officeDocument/2006/relationships/hyperlink" Target="consultantplus://offline/ref=C6AC94FFADD626CDB307BB258011D5C3E760A957845983AB81E1F50C0072AB134F594B8FB5401D900039B2922B40BB5938CC1906B95BA053h5dAL" TargetMode="External"/><Relationship Id="rId28" Type="http://schemas.openxmlformats.org/officeDocument/2006/relationships/hyperlink" Target="consultantplus://offline/ref=C6AC94FFADD626CDB307BB258011D5C3E760A957845983AB81E1F50C0072AB134F594B8FB5401D970739B2922B40BB5938CC1906B95BA053h5dAL" TargetMode="External"/><Relationship Id="rId36" Type="http://schemas.openxmlformats.org/officeDocument/2006/relationships/hyperlink" Target="consultantplus://offline/ref=C6AC94FFADD626CDB307BB258011D5C3E662AE54815C83AB81E1F50C0072AB134F594B8FB5401D930039B2922B40BB5938CC1906B95BA053h5dAL" TargetMode="External"/><Relationship Id="rId49" Type="http://schemas.openxmlformats.org/officeDocument/2006/relationships/hyperlink" Target="consultantplus://offline/ref=C6AC94FFADD626CDB307BB258011D5C3E760A957845983AB81E1F50C0072AB134F594B8FB5401D9B0539B2922B40BB5938CC1906B95BA053h5dAL" TargetMode="External"/><Relationship Id="rId57" Type="http://schemas.openxmlformats.org/officeDocument/2006/relationships/hyperlink" Target="consultantplus://offline/ref=C6AC94FFADD626CDB307BB258011D5C3E760A957845983AB81E1F50C0072AB134F594B8FB5401D9B0F39B2922B40BB5938CC1906B95BA053h5dAL" TargetMode="External"/><Relationship Id="rId10" Type="http://schemas.openxmlformats.org/officeDocument/2006/relationships/hyperlink" Target="consultantplus://offline/ref=C6AC94FFADD626CDB307BB258011D5C3E760A957845983AB81E1F50C0072AB134F594B8FB5401D920339B2922B40BB5938CC1906B95BA053h5dAL" TargetMode="External"/><Relationship Id="rId31" Type="http://schemas.openxmlformats.org/officeDocument/2006/relationships/hyperlink" Target="consultantplus://offline/ref=C6AC94FFADD626CDB307BB258011D5C3E760A957845983AB81E1F50C0072AB134F594B8FB5401D970439B2922B40BB5938CC1906B95BA053h5dAL" TargetMode="External"/><Relationship Id="rId44" Type="http://schemas.openxmlformats.org/officeDocument/2006/relationships/hyperlink" Target="consultantplus://offline/ref=C6AC94FFADD626CDB307BB258011D5C3E768A752825883AB81E1F50C0072AB134F594B8FB5401D910239B2922B40BB5938CC1906B95BA053h5dAL" TargetMode="External"/><Relationship Id="rId52" Type="http://schemas.openxmlformats.org/officeDocument/2006/relationships/hyperlink" Target="consultantplus://offline/ref=C6AC94FFADD626CDB307BB258011D5C3E760A957845983AB81E1F50C0072AB134F594B8FB5401D9B0339B2922B40BB5938CC1906B95BA053h5dAL" TargetMode="External"/><Relationship Id="rId60" Type="http://schemas.openxmlformats.org/officeDocument/2006/relationships/hyperlink" Target="consultantplus://offline/ref=C6AC94FFADD626CDB307BB258011D5C3E760A957845983AB81E1F50C0072AB134F594B8FB5401D9A0639B2922B40BB5938CC1906B95BA053h5dAL" TargetMode="External"/><Relationship Id="rId65" Type="http://schemas.openxmlformats.org/officeDocument/2006/relationships/hyperlink" Target="consultantplus://offline/ref=C6AC94FFADD626CDB307BB258011D5C3E760A957845983AB81E1F50C0072AB134F594B8FB5401D9A0639B2922B40BB5938CC1906B95BA053h5dAL" TargetMode="External"/><Relationship Id="rId73" Type="http://schemas.openxmlformats.org/officeDocument/2006/relationships/hyperlink" Target="consultantplus://offline/ref=C6AC94FFADD626CDB307B23C8711D5C3E164A851805283AB81E1F50C0072AB135D591383B7420393072CE4C36Dh1d5L" TargetMode="External"/><Relationship Id="rId78" Type="http://schemas.openxmlformats.org/officeDocument/2006/relationships/hyperlink" Target="consultantplus://offline/ref=C6AC94FFADD626CDB307BB258011D5C3E761A654815283AB81E1F50C0072AB134F594B8FB5401D920F39B2922B40BB5938CC1906B95BA053h5dAL" TargetMode="External"/><Relationship Id="rId4" Type="http://schemas.openxmlformats.org/officeDocument/2006/relationships/hyperlink" Target="consultantplus://offline/ref=C6AC94FFADD626CDB307BB258011D5C3E769A956845983AB81E1F50C0072AB134F594B8CB54B49C24267EBC16D0BB65A24D01905hAd7L" TargetMode="External"/><Relationship Id="rId9" Type="http://schemas.openxmlformats.org/officeDocument/2006/relationships/hyperlink" Target="consultantplus://offline/ref=C6AC94FFADD626CDB307BB258011D5C3E760A957845983AB81E1F50C0072AB134F594B8FB5401D920539B2922B40BB5938CC1906B95BA053h5dAL" TargetMode="External"/><Relationship Id="rId13" Type="http://schemas.openxmlformats.org/officeDocument/2006/relationships/hyperlink" Target="consultantplus://offline/ref=C6AC94FFADD626CDB307BB258011D5C3E760A957845983AB81E1F50C0072AB134F594B8FB5401D920139B2922B40BB5938CC1906B95BA053h5dAL" TargetMode="External"/><Relationship Id="rId18" Type="http://schemas.openxmlformats.org/officeDocument/2006/relationships/hyperlink" Target="consultantplus://offline/ref=C6AC94FFADD626CDB307BB258011D5C3E768A752825883AB81E1F50C0072AB134F594B8FB5401D920739B2922B40BB5938CC1906B95BA053h5dAL" TargetMode="External"/><Relationship Id="rId39" Type="http://schemas.openxmlformats.org/officeDocument/2006/relationships/hyperlink" Target="consultantplus://offline/ref=C6AC94FFADD626CDB307BB258011D5C3E760A957845983AB81E1F50C0072AB134F594B8FB5401D950E39B2922B40BB5938CC1906B95BA053h5dAL" TargetMode="External"/><Relationship Id="rId34" Type="http://schemas.openxmlformats.org/officeDocument/2006/relationships/hyperlink" Target="consultantplus://offline/ref=C6AC94FFADD626CDB307BB258011D5C3E760A957845983AB81E1F50C0072AB134F594B8FB5401D970339B2922B40BB5938CC1906B95BA053h5dAL" TargetMode="External"/><Relationship Id="rId50" Type="http://schemas.openxmlformats.org/officeDocument/2006/relationships/hyperlink" Target="consultantplus://offline/ref=C6AC94FFADD626CDB307BB258011D5C3E761A654815283AB81E1F50C0072AB134F594B8FB5401D920139B2922B40BB5938CC1906B95BA053h5dAL" TargetMode="External"/><Relationship Id="rId55" Type="http://schemas.openxmlformats.org/officeDocument/2006/relationships/hyperlink" Target="consultantplus://offline/ref=C6AC94FFADD626CDB307BB258011D5C3E464A750815383AB81E1F50C0072AB135D591383B7420393072CE4C36Dh1d5L" TargetMode="External"/><Relationship Id="rId76" Type="http://schemas.openxmlformats.org/officeDocument/2006/relationships/hyperlink" Target="consultantplus://offline/ref=C6AC94FFADD626CDB307BB258011D5C3E760A957845983AB81E1F50C0072AB134F594B8FB5401D9A0039B2922B40BB5938CC1906B95BA053h5dAL" TargetMode="External"/><Relationship Id="rId7" Type="http://schemas.openxmlformats.org/officeDocument/2006/relationships/hyperlink" Target="consultantplus://offline/ref=C6AC94FFADD626CDB307BB258011D5C3E760A957845983AB81E1F50C0072AB134F594B8FB5401D920639B2922B40BB5938CC1906B95BA053h5dAL" TargetMode="External"/><Relationship Id="rId71" Type="http://schemas.openxmlformats.org/officeDocument/2006/relationships/hyperlink" Target="consultantplus://offline/ref=C6AC94FFADD626CDB307BB258011D5C3E760A957845983AB81E1F50C0072AB134F594B8FB5401D9A0239B2922B40BB5938CC1906B95BA053h5dAL" TargetMode="External"/><Relationship Id="rId2" Type="http://schemas.openxmlformats.org/officeDocument/2006/relationships/settings" Target="settings.xml"/><Relationship Id="rId29" Type="http://schemas.openxmlformats.org/officeDocument/2006/relationships/hyperlink" Target="consultantplus://offline/ref=C6AC94FFADD626CDB307BB258011D5C3E761A654815283AB81E1F50C0072AB134F594B8FB5401D920539B2922B40BB5938CC1906B95BA053h5d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43</Pages>
  <Words>19654</Words>
  <Characters>112032</Characters>
  <Application>Microsoft Office Word</Application>
  <DocSecurity>0</DocSecurity>
  <Lines>933</Lines>
  <Paragraphs>262</Paragraphs>
  <ScaleCrop>false</ScaleCrop>
  <Company/>
  <LinksUpToDate>false</LinksUpToDate>
  <CharactersWithSpaces>131424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dc:creator>
  <cp:keywords/>
  <dc:description/>
  <cp:lastModifiedBy>maxim</cp:lastModifiedBy>
  <cp:revision>2</cp:revision>
  <dcterms:created xsi:type="dcterms:W3CDTF">2020-01-22T14:14:00Z</dcterms:created>
  <dcterms:modified xsi:type="dcterms:W3CDTF">2020-01-22T14:14:00Z</dcterms:modified>
</cp:coreProperties>
</file>